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40"/>
        <w:rPr>
          <w:rFonts w:ascii="Times New Roman"/>
          <w:b w:val="0"/>
          <w:sz w:val="36"/>
        </w:rPr>
      </w:pPr>
    </w:p>
    <w:p>
      <w:pPr>
        <w:pStyle w:val="Title"/>
        <w:rPr>
          <w:u w:val="none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8562975</wp:posOffset>
            </wp:positionH>
            <wp:positionV relativeFrom="paragraph">
              <wp:posOffset>-421158</wp:posOffset>
            </wp:positionV>
            <wp:extent cx="1638300" cy="69532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u w:val="single"/>
        </w:rPr>
        <w:t>Statutory</w:t>
      </w:r>
      <w:r>
        <w:rPr>
          <w:spacing w:val="-8"/>
          <w:w w:val="105"/>
          <w:u w:val="single"/>
        </w:rPr>
        <w:t> </w:t>
      </w:r>
      <w:r>
        <w:rPr>
          <w:w w:val="105"/>
          <w:u w:val="single"/>
        </w:rPr>
        <w:t>SEND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Assessment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&amp;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Review</w:t>
      </w:r>
      <w:r>
        <w:rPr>
          <w:spacing w:val="-7"/>
          <w:w w:val="105"/>
          <w:u w:val="single"/>
        </w:rPr>
        <w:t> </w:t>
      </w:r>
      <w:r>
        <w:rPr>
          <w:w w:val="105"/>
          <w:u w:val="single"/>
        </w:rPr>
        <w:t>Team</w:t>
      </w:r>
      <w:r>
        <w:rPr>
          <w:spacing w:val="-6"/>
          <w:w w:val="105"/>
          <w:u w:val="single"/>
        </w:rPr>
        <w:t> </w:t>
      </w:r>
      <w:r>
        <w:rPr>
          <w:w w:val="105"/>
          <w:u w:val="single"/>
        </w:rPr>
        <w:t>–</w:t>
      </w:r>
      <w:r>
        <w:rPr>
          <w:spacing w:val="-8"/>
          <w:w w:val="105"/>
          <w:u w:val="single"/>
        </w:rPr>
        <w:t> </w:t>
      </w:r>
      <w:r>
        <w:rPr>
          <w:w w:val="105"/>
          <w:u w:val="single"/>
        </w:rPr>
        <w:t>Learner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of</w:t>
      </w:r>
      <w:r>
        <w:rPr>
          <w:spacing w:val="-8"/>
          <w:w w:val="105"/>
          <w:u w:val="single"/>
        </w:rPr>
        <w:t> </w:t>
      </w:r>
      <w:r>
        <w:rPr>
          <w:spacing w:val="-2"/>
          <w:w w:val="105"/>
          <w:u w:val="single"/>
        </w:rPr>
        <w:t>Concern</w:t>
      </w:r>
    </w:p>
    <w:p>
      <w:pPr>
        <w:pStyle w:val="BodyText"/>
        <w:spacing w:before="108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238953</wp:posOffset>
                </wp:positionV>
                <wp:extent cx="9785985" cy="63246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9785985" cy="6324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8"/>
                              <w:ind w:left="136" w:right="143" w:hanging="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</w:rPr>
                              <w:t>Since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April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2025,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Local</w:t>
                            </w:r>
                            <w:r>
                              <w:rPr>
                                <w:color w:val="FFFFFF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Authority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(LA)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has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operated</w:t>
                            </w:r>
                            <w:r>
                              <w:rPr>
                                <w:color w:val="FFFFFF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termly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support</w:t>
                            </w:r>
                            <w:r>
                              <w:rPr>
                                <w:color w:val="FFFFFF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meetings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(TSM),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1:1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opportunity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schools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meet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with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their</w:t>
                            </w:r>
                            <w:r>
                              <w:rPr>
                                <w:color w:val="FFFFFF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SEND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Caseworker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discuss ongoing</w:t>
                            </w:r>
                            <w:r>
                              <w:rPr>
                                <w:color w:val="FFFFFF"/>
                                <w:spacing w:val="-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issues.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Due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this</w:t>
                            </w:r>
                            <w:r>
                              <w:rPr>
                                <w:color w:val="FFFFFF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change,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as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well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as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other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changes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relating</w:t>
                            </w:r>
                            <w:r>
                              <w:rPr>
                                <w:color w:val="FFFFFF"/>
                                <w:spacing w:val="-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SEND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Outreach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services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Multi-Agency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Network,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we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are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launching</w:t>
                            </w:r>
                            <w:r>
                              <w:rPr>
                                <w:color w:val="FFFFFF"/>
                                <w:spacing w:val="-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an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updated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Learner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of Concern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(LoC)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process.</w:t>
                            </w:r>
                            <w:r>
                              <w:rPr>
                                <w:color w:val="FFFFFF"/>
                                <w:spacing w:val="3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Please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ensure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that</w:t>
                            </w:r>
                            <w:r>
                              <w:rPr>
                                <w:color w:val="FFFFFF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any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Learner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Concerns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submitted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from November</w:t>
                            </w:r>
                            <w:r>
                              <w:rPr>
                                <w:color w:val="FFFFFF"/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2025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onwards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are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done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so</w:t>
                            </w:r>
                            <w:r>
                              <w:rPr>
                                <w:color w:val="FFFFFF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using</w:t>
                            </w:r>
                            <w:r>
                              <w:rPr>
                                <w:color w:val="FFFFFF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this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form.</w:t>
                            </w:r>
                            <w:r>
                              <w:rPr>
                                <w:color w:val="FFFFFF"/>
                                <w:spacing w:val="8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Please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note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that</w:t>
                            </w:r>
                            <w:r>
                              <w:rPr>
                                <w:color w:val="FFFFFF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this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form</w:t>
                            </w:r>
                            <w:r>
                              <w:rPr>
                                <w:color w:val="FFFFFF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is only for use for children and young</w:t>
                            </w:r>
                            <w:r>
                              <w:rPr>
                                <w:color w:val="FFFFFF"/>
                                <w:spacing w:val="-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10"/>
                              </w:rPr>
                              <w:t>people with an Education, Health and Care Plan (EHCP).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8.815273pt;width:770.55pt;height:49.8pt;mso-position-horizontal-relative:page;mso-position-vertical-relative:paragraph;z-index:-15728640;mso-wrap-distance-left:0;mso-wrap-distance-right:0" type="#_x0000_t202" id="docshape4" filled="true" fillcolor="#000000" stroked="false">
                <v:textbox inset="0,0,0,0">
                  <w:txbxContent>
                    <w:p>
                      <w:pPr>
                        <w:pStyle w:val="BodyText"/>
                        <w:spacing w:before="8"/>
                        <w:ind w:left="136" w:right="143" w:hanging="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w w:val="110"/>
                        </w:rPr>
                        <w:t>Since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April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2025,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the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Local</w:t>
                      </w:r>
                      <w:r>
                        <w:rPr>
                          <w:color w:val="FFFFFF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Authority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(LA)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has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operated</w:t>
                      </w:r>
                      <w:r>
                        <w:rPr>
                          <w:color w:val="FFFFFF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termly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support</w:t>
                      </w:r>
                      <w:r>
                        <w:rPr>
                          <w:color w:val="FFFFFF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meetings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(TSM),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a</w:t>
                      </w:r>
                      <w:r>
                        <w:rPr>
                          <w:color w:val="FFFFFF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1:1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opportunity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for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schools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to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meet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with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their</w:t>
                      </w:r>
                      <w:r>
                        <w:rPr>
                          <w:color w:val="FFFFFF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SEND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Caseworker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to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discuss ongoing</w:t>
                      </w:r>
                      <w:r>
                        <w:rPr>
                          <w:color w:val="FFFFFF"/>
                          <w:spacing w:val="-9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issues.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Due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to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this</w:t>
                      </w:r>
                      <w:r>
                        <w:rPr>
                          <w:color w:val="FFFFFF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change,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as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well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as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other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changes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relating</w:t>
                      </w:r>
                      <w:r>
                        <w:rPr>
                          <w:color w:val="FFFFFF"/>
                          <w:spacing w:val="-9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to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the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SEND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Outreach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services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and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Multi-Agency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Network,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we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are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launching</w:t>
                      </w:r>
                      <w:r>
                        <w:rPr>
                          <w:color w:val="FFFFFF"/>
                          <w:spacing w:val="-9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an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updated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Learner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of Concern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(LoC)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process.</w:t>
                      </w:r>
                      <w:r>
                        <w:rPr>
                          <w:color w:val="FFFFFF"/>
                          <w:spacing w:val="3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Please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ensure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that</w:t>
                      </w:r>
                      <w:r>
                        <w:rPr>
                          <w:color w:val="FFFFFF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any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Learner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of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Concerns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submitted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from November</w:t>
                      </w:r>
                      <w:r>
                        <w:rPr>
                          <w:color w:val="FFFFFF"/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2025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onwards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are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done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so</w:t>
                      </w:r>
                      <w:r>
                        <w:rPr>
                          <w:color w:val="FFFFFF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using</w:t>
                      </w:r>
                      <w:r>
                        <w:rPr>
                          <w:color w:val="FFFFFF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this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form.</w:t>
                      </w:r>
                      <w:r>
                        <w:rPr>
                          <w:color w:val="FFFFFF"/>
                          <w:spacing w:val="80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Please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note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that</w:t>
                      </w:r>
                      <w:r>
                        <w:rPr>
                          <w:color w:val="FFFFFF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this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form</w:t>
                      </w:r>
                      <w:r>
                        <w:rPr>
                          <w:color w:val="FFFFFF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is only for use for children and young</w:t>
                      </w:r>
                      <w:r>
                        <w:rPr>
                          <w:color w:val="FFFFFF"/>
                          <w:spacing w:val="-2"/>
                          <w:w w:val="110"/>
                        </w:rPr>
                        <w:t> </w:t>
                      </w:r>
                      <w:r>
                        <w:rPr>
                          <w:color w:val="FFFFFF"/>
                          <w:w w:val="110"/>
                        </w:rPr>
                        <w:t>people with an Education, Health and Care Plan (EHCP).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64"/>
        <w:rPr>
          <w:b w:val="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5"/>
        <w:gridCol w:w="7695"/>
      </w:tblGrid>
      <w:tr>
        <w:trPr>
          <w:trHeight w:val="407" w:hRule="atLeast"/>
        </w:trPr>
        <w:tc>
          <w:tcPr>
            <w:tcW w:w="15390" w:type="dxa"/>
            <w:gridSpan w:val="2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line="383" w:lineRule="exact" w:before="5"/>
              <w:ind w:left="6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w w:val="110"/>
                <w:sz w:val="32"/>
              </w:rPr>
              <w:t>What</w:t>
            </w:r>
            <w:r>
              <w:rPr>
                <w:b/>
                <w:color w:val="FFFFFF"/>
                <w:spacing w:val="-20"/>
                <w:w w:val="110"/>
                <w:sz w:val="32"/>
              </w:rPr>
              <w:t> </w:t>
            </w:r>
            <w:r>
              <w:rPr>
                <w:b/>
                <w:color w:val="FFFFFF"/>
                <w:w w:val="110"/>
                <w:sz w:val="32"/>
              </w:rPr>
              <w:t>support</w:t>
            </w:r>
            <w:r>
              <w:rPr>
                <w:b/>
                <w:color w:val="FFFFFF"/>
                <w:spacing w:val="-20"/>
                <w:w w:val="110"/>
                <w:sz w:val="32"/>
              </w:rPr>
              <w:t> </w:t>
            </w:r>
            <w:r>
              <w:rPr>
                <w:b/>
                <w:color w:val="FFFFFF"/>
                <w:w w:val="110"/>
                <w:sz w:val="32"/>
              </w:rPr>
              <w:t>is</w:t>
            </w:r>
            <w:r>
              <w:rPr>
                <w:b/>
                <w:color w:val="FFFFFF"/>
                <w:spacing w:val="-20"/>
                <w:w w:val="110"/>
                <w:sz w:val="32"/>
              </w:rPr>
              <w:t> </w:t>
            </w:r>
            <w:r>
              <w:rPr>
                <w:b/>
                <w:color w:val="FFFFFF"/>
                <w:w w:val="110"/>
                <w:sz w:val="32"/>
              </w:rPr>
              <w:t>needed</w:t>
            </w:r>
            <w:r>
              <w:rPr>
                <w:b/>
                <w:color w:val="FFFFFF"/>
                <w:spacing w:val="-17"/>
                <w:w w:val="110"/>
                <w:sz w:val="32"/>
              </w:rPr>
              <w:t> </w:t>
            </w:r>
            <w:r>
              <w:rPr>
                <w:b/>
                <w:color w:val="FFFFFF"/>
                <w:w w:val="110"/>
                <w:sz w:val="32"/>
              </w:rPr>
              <w:t>at</w:t>
            </w:r>
            <w:r>
              <w:rPr>
                <w:b/>
                <w:color w:val="FFFFFF"/>
                <w:spacing w:val="-20"/>
                <w:w w:val="110"/>
                <w:sz w:val="32"/>
              </w:rPr>
              <w:t> </w:t>
            </w:r>
            <w:r>
              <w:rPr>
                <w:b/>
                <w:color w:val="FFFFFF"/>
                <w:w w:val="110"/>
                <w:sz w:val="32"/>
              </w:rPr>
              <w:t>this</w:t>
            </w:r>
            <w:r>
              <w:rPr>
                <w:b/>
                <w:color w:val="FFFFFF"/>
                <w:spacing w:val="-19"/>
                <w:w w:val="110"/>
                <w:sz w:val="32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32"/>
              </w:rPr>
              <w:t>time?</w:t>
            </w:r>
          </w:p>
        </w:tc>
      </w:tr>
      <w:tr>
        <w:trPr>
          <w:trHeight w:val="726" w:hRule="atLeast"/>
        </w:trPr>
        <w:tc>
          <w:tcPr>
            <w:tcW w:w="7695" w:type="dxa"/>
            <w:shd w:val="clear" w:color="auto" w:fill="DC3939"/>
          </w:tcPr>
          <w:p>
            <w:pPr>
              <w:pStyle w:val="TableParagraph"/>
              <w:spacing w:before="236"/>
              <w:ind w:left="11" w:right="1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2"/>
                <w:sz w:val="20"/>
              </w:rPr>
              <w:t>We</w:t>
            </w:r>
            <w:r>
              <w:rPr>
                <w:b/>
                <w:color w:val="FFFFFF"/>
                <w:spacing w:val="31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are</w:t>
            </w:r>
            <w:r>
              <w:rPr>
                <w:b/>
                <w:color w:val="FFFFFF"/>
                <w:spacing w:val="31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seeking</w:t>
            </w:r>
            <w:r>
              <w:rPr>
                <w:b/>
                <w:color w:val="FFFFFF"/>
                <w:spacing w:val="30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advice</w:t>
            </w:r>
            <w:r>
              <w:rPr>
                <w:b/>
                <w:color w:val="FFFFFF"/>
                <w:spacing w:val="31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and</w:t>
            </w:r>
            <w:r>
              <w:rPr>
                <w:b/>
                <w:color w:val="FFFFFF"/>
                <w:spacing w:val="32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guidance</w:t>
            </w:r>
            <w:r>
              <w:rPr>
                <w:b/>
                <w:color w:val="FFFFFF"/>
                <w:spacing w:val="31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regarding</w:t>
            </w:r>
            <w:r>
              <w:rPr>
                <w:b/>
                <w:color w:val="FFFFFF"/>
                <w:spacing w:val="30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referrals</w:t>
            </w:r>
            <w:r>
              <w:rPr>
                <w:b/>
                <w:color w:val="FFFFFF"/>
                <w:spacing w:val="31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and</w:t>
            </w:r>
            <w:r>
              <w:rPr>
                <w:b/>
                <w:color w:val="FFFFFF"/>
                <w:spacing w:val="33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strategies</w:t>
            </w:r>
          </w:p>
        </w:tc>
        <w:tc>
          <w:tcPr>
            <w:tcW w:w="7695" w:type="dxa"/>
            <w:shd w:val="clear" w:color="auto" w:fill="DC3939"/>
          </w:tcPr>
          <w:p>
            <w:pPr>
              <w:pStyle w:val="TableParagraph"/>
              <w:ind w:left="192" w:right="181" w:hanging="8"/>
              <w:jc w:val="center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LoC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process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no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longer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considers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these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requests.</w:t>
            </w:r>
            <w:r>
              <w:rPr>
                <w:color w:val="FFFFFF"/>
                <w:spacing w:val="3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We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signpost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SENCOs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to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 </w:t>
            </w:r>
            <w:r>
              <w:rPr>
                <w:color w:val="FFFFFF"/>
                <w:sz w:val="20"/>
              </w:rPr>
              <w:t>Multi-Agency</w:t>
            </w:r>
            <w:r>
              <w:rPr>
                <w:color w:val="FFFFFF"/>
                <w:spacing w:val="32"/>
                <w:sz w:val="20"/>
              </w:rPr>
              <w:t> </w:t>
            </w:r>
            <w:r>
              <w:rPr>
                <w:color w:val="FFFFFF"/>
                <w:sz w:val="20"/>
              </w:rPr>
              <w:t>Network,</w:t>
            </w:r>
            <w:r>
              <w:rPr>
                <w:color w:val="FFFFFF"/>
                <w:spacing w:val="30"/>
                <w:sz w:val="20"/>
              </w:rPr>
              <w:t> </w:t>
            </w:r>
            <w:r>
              <w:rPr>
                <w:color w:val="FFFFFF"/>
                <w:sz w:val="20"/>
              </w:rPr>
              <w:t>SEND</w:t>
            </w:r>
            <w:r>
              <w:rPr>
                <w:color w:val="FFFFFF"/>
                <w:spacing w:val="30"/>
                <w:sz w:val="20"/>
              </w:rPr>
              <w:t> </w:t>
            </w:r>
            <w:r>
              <w:rPr>
                <w:color w:val="FFFFFF"/>
                <w:sz w:val="20"/>
              </w:rPr>
              <w:t>Outreach</w:t>
            </w:r>
            <w:r>
              <w:rPr>
                <w:color w:val="FFFFFF"/>
                <w:spacing w:val="30"/>
                <w:sz w:val="20"/>
              </w:rPr>
              <w:t> </w:t>
            </w:r>
            <w:r>
              <w:rPr>
                <w:color w:val="FFFFFF"/>
                <w:sz w:val="20"/>
              </w:rPr>
              <w:t>Services</w:t>
            </w:r>
            <w:r>
              <w:rPr>
                <w:color w:val="FFFFFF"/>
                <w:spacing w:val="28"/>
                <w:sz w:val="20"/>
              </w:rPr>
              <w:t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40"/>
                <w:sz w:val="20"/>
              </w:rPr>
              <w:t> </w:t>
            </w:r>
            <w:r>
              <w:rPr>
                <w:color w:val="FFFFFF"/>
                <w:sz w:val="20"/>
              </w:rPr>
              <w:t>Person-Centred</w:t>
            </w:r>
            <w:r>
              <w:rPr>
                <w:color w:val="FFFFFF"/>
                <w:spacing w:val="32"/>
                <w:sz w:val="20"/>
              </w:rPr>
              <w:t> </w:t>
            </w:r>
            <w:r>
              <w:rPr>
                <w:color w:val="FFFFFF"/>
                <w:sz w:val="20"/>
              </w:rPr>
              <w:t>Meetings</w:t>
            </w:r>
            <w:r>
              <w:rPr>
                <w:color w:val="FFFFFF"/>
                <w:spacing w:val="28"/>
                <w:sz w:val="20"/>
              </w:rPr>
              <w:t> </w:t>
            </w:r>
            <w:r>
              <w:rPr>
                <w:color w:val="FFFFFF"/>
                <w:sz w:val="20"/>
              </w:rPr>
              <w:t>(PCM)</w:t>
            </w:r>
          </w:p>
          <w:p>
            <w:pPr>
              <w:pStyle w:val="TableParagraph"/>
              <w:spacing w:line="225" w:lineRule="exact"/>
              <w:ind w:left="11" w:right="4"/>
              <w:jc w:val="center"/>
              <w:rPr>
                <w:sz w:val="20"/>
              </w:rPr>
            </w:pPr>
            <w:r>
              <w:rPr>
                <w:color w:val="FFFFFF"/>
                <w:w w:val="105"/>
                <w:sz w:val="20"/>
              </w:rPr>
              <w:t>with</w:t>
            </w:r>
            <w:r>
              <w:rPr>
                <w:color w:val="FFFFFF"/>
                <w:spacing w:val="-1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the</w:t>
            </w:r>
            <w:r>
              <w:rPr>
                <w:color w:val="FFFFFF"/>
                <w:spacing w:val="-3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Educational</w:t>
            </w:r>
            <w:r>
              <w:rPr>
                <w:color w:val="FFFFFF"/>
                <w:spacing w:val="-2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Psychology</w:t>
            </w:r>
            <w:r>
              <w:rPr>
                <w:color w:val="FFFFFF"/>
                <w:spacing w:val="-1"/>
                <w:w w:val="105"/>
                <w:sz w:val="20"/>
              </w:rPr>
              <w:t> </w:t>
            </w:r>
            <w:r>
              <w:rPr>
                <w:color w:val="FFFFFF"/>
                <w:spacing w:val="-2"/>
                <w:w w:val="105"/>
                <w:sz w:val="20"/>
              </w:rPr>
              <w:t>Service.</w:t>
            </w:r>
          </w:p>
        </w:tc>
      </w:tr>
      <w:tr>
        <w:trPr>
          <w:trHeight w:val="486" w:hRule="atLeast"/>
        </w:trPr>
        <w:tc>
          <w:tcPr>
            <w:tcW w:w="7695" w:type="dxa"/>
            <w:shd w:val="clear" w:color="auto" w:fill="DC3939"/>
          </w:tcPr>
          <w:p>
            <w:pPr>
              <w:pStyle w:val="TableParagraph"/>
              <w:spacing w:line="242" w:lineRule="exact"/>
              <w:ind w:left="11" w:right="2"/>
              <w:jc w:val="center"/>
              <w:rPr>
                <w:b/>
                <w:i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We</w:t>
            </w:r>
            <w:r>
              <w:rPr>
                <w:b/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are</w:t>
            </w:r>
            <w:r>
              <w:rPr>
                <w:b/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advising</w:t>
            </w:r>
            <w:r>
              <w:rPr>
                <w:b/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of</w:t>
            </w:r>
            <w:r>
              <w:rPr>
                <w:b/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</w:t>
            </w:r>
            <w:r>
              <w:rPr>
                <w:b/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suspension,</w:t>
            </w:r>
            <w:r>
              <w:rPr>
                <w:b/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multiple</w:t>
            </w:r>
            <w:r>
              <w:rPr>
                <w:b/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suspensions</w:t>
            </w:r>
            <w:r>
              <w:rPr>
                <w:b/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or</w:t>
            </w:r>
            <w:r>
              <w:rPr>
                <w:b/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</w:t>
            </w:r>
            <w:r>
              <w:rPr>
                <w:b/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child</w:t>
            </w:r>
            <w:r>
              <w:rPr>
                <w:b/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b/>
                <w:i/>
                <w:color w:val="FFFFFF"/>
                <w:w w:val="110"/>
                <w:sz w:val="20"/>
              </w:rPr>
              <w:t>at</w:t>
            </w:r>
            <w:r>
              <w:rPr>
                <w:b/>
                <w:i/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b/>
                <w:i/>
                <w:color w:val="FFFFFF"/>
                <w:w w:val="110"/>
                <w:sz w:val="20"/>
              </w:rPr>
              <w:t>risk</w:t>
            </w:r>
            <w:r>
              <w:rPr>
                <w:b/>
                <w:i/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b/>
                <w:i/>
                <w:color w:val="FFFFFF"/>
                <w:spacing w:val="-5"/>
                <w:w w:val="110"/>
                <w:sz w:val="20"/>
              </w:rPr>
              <w:t>of</w:t>
            </w:r>
          </w:p>
          <w:p>
            <w:pPr>
              <w:pStyle w:val="TableParagraph"/>
              <w:spacing w:line="225" w:lineRule="exact"/>
              <w:ind w:left="11" w:righ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exclusion</w:t>
            </w:r>
          </w:p>
        </w:tc>
        <w:tc>
          <w:tcPr>
            <w:tcW w:w="7695" w:type="dxa"/>
            <w:shd w:val="clear" w:color="auto" w:fill="DC3939"/>
          </w:tcPr>
          <w:p>
            <w:pPr>
              <w:pStyle w:val="TableParagraph"/>
              <w:spacing w:line="242" w:lineRule="exact"/>
              <w:ind w:left="11" w:right="11"/>
              <w:jc w:val="center"/>
              <w:rPr>
                <w:sz w:val="20"/>
              </w:rPr>
            </w:pPr>
            <w:r>
              <w:rPr>
                <w:color w:val="FFFFFF"/>
                <w:w w:val="105"/>
                <w:sz w:val="20"/>
              </w:rPr>
              <w:t>Utilise</w:t>
            </w:r>
            <w:r>
              <w:rPr>
                <w:color w:val="FFFFFF"/>
                <w:spacing w:val="-1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the Multi-Agency Network, SEND Outreach</w:t>
            </w:r>
            <w:r>
              <w:rPr>
                <w:color w:val="FFFFFF"/>
                <w:spacing w:val="-1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Services</w:t>
            </w:r>
            <w:r>
              <w:rPr>
                <w:color w:val="FFFFFF"/>
                <w:spacing w:val="-1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and PCMs</w:t>
            </w:r>
            <w:r>
              <w:rPr>
                <w:color w:val="FFFFFF"/>
                <w:spacing w:val="-1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for</w:t>
            </w:r>
            <w:r>
              <w:rPr>
                <w:color w:val="FFFFFF"/>
                <w:spacing w:val="-1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advice </w:t>
            </w:r>
            <w:r>
              <w:rPr>
                <w:color w:val="FFFFFF"/>
                <w:spacing w:val="-5"/>
                <w:w w:val="105"/>
                <w:sz w:val="20"/>
              </w:rPr>
              <w:t>and</w:t>
            </w:r>
          </w:p>
          <w:p>
            <w:pPr>
              <w:pStyle w:val="TableParagraph"/>
              <w:spacing w:line="225" w:lineRule="exact"/>
              <w:ind w:left="11" w:right="11"/>
              <w:jc w:val="center"/>
              <w:rPr>
                <w:sz w:val="20"/>
              </w:rPr>
            </w:pPr>
            <w:r>
              <w:rPr>
                <w:color w:val="FFFFFF"/>
                <w:w w:val="105"/>
                <w:sz w:val="20"/>
              </w:rPr>
              <w:t>guidance;</w:t>
            </w:r>
            <w:r>
              <w:rPr>
                <w:color w:val="FFFFFF"/>
                <w:spacing w:val="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report</w:t>
            </w:r>
            <w:r>
              <w:rPr>
                <w:color w:val="FFFFFF"/>
                <w:spacing w:val="5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suspensions</w:t>
            </w:r>
            <w:r>
              <w:rPr>
                <w:color w:val="FFFFFF"/>
                <w:spacing w:val="3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to</w:t>
            </w:r>
            <w:r>
              <w:rPr>
                <w:color w:val="FFFFFF"/>
                <w:spacing w:val="5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Education</w:t>
            </w:r>
            <w:r>
              <w:rPr>
                <w:color w:val="FFFFFF"/>
                <w:spacing w:val="5"/>
                <w:w w:val="105"/>
                <w:sz w:val="20"/>
              </w:rPr>
              <w:t> </w:t>
            </w:r>
            <w:r>
              <w:rPr>
                <w:color w:val="FFFFFF"/>
                <w:spacing w:val="-2"/>
                <w:w w:val="105"/>
                <w:sz w:val="20"/>
              </w:rPr>
              <w:t>Welfare</w:t>
            </w:r>
          </w:p>
        </w:tc>
      </w:tr>
      <w:tr>
        <w:trPr>
          <w:trHeight w:val="489" w:hRule="atLeast"/>
        </w:trPr>
        <w:tc>
          <w:tcPr>
            <w:tcW w:w="7695" w:type="dxa"/>
            <w:shd w:val="clear" w:color="auto" w:fill="DC3939"/>
          </w:tcPr>
          <w:p>
            <w:pPr>
              <w:pStyle w:val="TableParagraph"/>
              <w:spacing w:before="121"/>
              <w:ind w:left="11"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2"/>
                <w:sz w:val="20"/>
              </w:rPr>
              <w:t>We</w:t>
            </w:r>
            <w:r>
              <w:rPr>
                <w:b/>
                <w:color w:val="FFFFFF"/>
                <w:spacing w:val="26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are</w:t>
            </w:r>
            <w:r>
              <w:rPr>
                <w:b/>
                <w:color w:val="FFFFFF"/>
                <w:spacing w:val="26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advising</w:t>
            </w:r>
            <w:r>
              <w:rPr>
                <w:b/>
                <w:color w:val="FFFFFF"/>
                <w:spacing w:val="22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of</w:t>
            </w:r>
            <w:r>
              <w:rPr>
                <w:b/>
                <w:color w:val="FFFFFF"/>
                <w:spacing w:val="26"/>
                <w:sz w:val="20"/>
              </w:rPr>
              <w:t> </w:t>
            </w:r>
            <w:r>
              <w:rPr>
                <w:b/>
                <w:color w:val="FFFFFF"/>
                <w:spacing w:val="2"/>
                <w:sz w:val="20"/>
              </w:rPr>
              <w:t>attendance</w:t>
            </w:r>
            <w:r>
              <w:rPr>
                <w:b/>
                <w:color w:val="FFFFFF"/>
                <w:spacing w:val="26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concerns</w:t>
            </w:r>
          </w:p>
        </w:tc>
        <w:tc>
          <w:tcPr>
            <w:tcW w:w="7695" w:type="dxa"/>
            <w:shd w:val="clear" w:color="auto" w:fill="DC3939"/>
          </w:tcPr>
          <w:p>
            <w:pPr>
              <w:pStyle w:val="TableParagraph"/>
              <w:spacing w:line="243" w:lineRule="exact"/>
              <w:ind w:left="12" w:right="1"/>
              <w:jc w:val="center"/>
              <w:rPr>
                <w:sz w:val="20"/>
              </w:rPr>
            </w:pPr>
            <w:r>
              <w:rPr>
                <w:color w:val="FFFFFF"/>
                <w:w w:val="105"/>
                <w:sz w:val="20"/>
              </w:rPr>
              <w:t>Please</w:t>
            </w:r>
            <w:r>
              <w:rPr>
                <w:color w:val="FFFFFF"/>
                <w:spacing w:val="-5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liaise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with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your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link</w:t>
            </w:r>
            <w:r>
              <w:rPr>
                <w:color w:val="FFFFFF"/>
                <w:spacing w:val="-5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Education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Welfare</w:t>
            </w:r>
            <w:r>
              <w:rPr>
                <w:color w:val="FFFFFF"/>
                <w:spacing w:val="-3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Officer.</w:t>
            </w:r>
            <w:r>
              <w:rPr>
                <w:color w:val="FFFFFF"/>
                <w:spacing w:val="40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The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Statutory</w:t>
            </w:r>
            <w:r>
              <w:rPr>
                <w:color w:val="FFFFFF"/>
                <w:spacing w:val="-3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SEND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Team</w:t>
            </w:r>
            <w:r>
              <w:rPr>
                <w:color w:val="FFFFFF"/>
                <w:spacing w:val="5"/>
                <w:w w:val="105"/>
                <w:sz w:val="20"/>
              </w:rPr>
              <w:t> </w:t>
            </w:r>
            <w:r>
              <w:rPr>
                <w:color w:val="FFFFFF"/>
                <w:spacing w:val="-5"/>
                <w:w w:val="105"/>
                <w:sz w:val="20"/>
              </w:rPr>
              <w:t>is</w:t>
            </w:r>
          </w:p>
          <w:p>
            <w:pPr>
              <w:pStyle w:val="TableParagraph"/>
              <w:spacing w:line="225" w:lineRule="exact"/>
              <w:ind w:left="11" w:right="10"/>
              <w:jc w:val="center"/>
              <w:rPr>
                <w:sz w:val="20"/>
              </w:rPr>
            </w:pPr>
            <w:r>
              <w:rPr>
                <w:color w:val="FFFFFF"/>
                <w:w w:val="105"/>
                <w:sz w:val="20"/>
              </w:rPr>
              <w:t>unable</w:t>
            </w:r>
            <w:r>
              <w:rPr>
                <w:color w:val="FFFFFF"/>
                <w:spacing w:val="-6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to</w:t>
            </w:r>
            <w:r>
              <w:rPr>
                <w:color w:val="FFFFFF"/>
                <w:spacing w:val="-5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provide</w:t>
            </w:r>
            <w:r>
              <w:rPr>
                <w:color w:val="FFFFFF"/>
                <w:spacing w:val="-5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advice</w:t>
            </w:r>
            <w:r>
              <w:rPr>
                <w:color w:val="FFFFFF"/>
                <w:spacing w:val="-5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on</w:t>
            </w:r>
            <w:r>
              <w:rPr>
                <w:color w:val="FFFFFF"/>
                <w:spacing w:val="-7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attendance</w:t>
            </w:r>
            <w:r>
              <w:rPr>
                <w:color w:val="FFFFFF"/>
                <w:spacing w:val="-5"/>
                <w:w w:val="105"/>
                <w:sz w:val="20"/>
              </w:rPr>
              <w:t> </w:t>
            </w:r>
            <w:r>
              <w:rPr>
                <w:color w:val="FFFFFF"/>
                <w:spacing w:val="-2"/>
                <w:w w:val="105"/>
                <w:sz w:val="20"/>
              </w:rPr>
              <w:t>matters.</w:t>
            </w:r>
          </w:p>
        </w:tc>
      </w:tr>
    </w:tbl>
    <w:p>
      <w:pPr>
        <w:pStyle w:val="BodyText"/>
        <w:spacing w:before="202"/>
        <w:rPr>
          <w:b w:val="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5"/>
        <w:gridCol w:w="7695"/>
      </w:tblGrid>
      <w:tr>
        <w:trPr>
          <w:trHeight w:val="731" w:hRule="atLeast"/>
        </w:trPr>
        <w:tc>
          <w:tcPr>
            <w:tcW w:w="7695" w:type="dxa"/>
            <w:shd w:val="clear" w:color="auto" w:fill="AAE470"/>
          </w:tcPr>
          <w:p>
            <w:pPr>
              <w:pStyle w:val="TableParagraph"/>
              <w:ind w:left="151" w:right="139" w:hanging="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We are seeking additional funding due to </w:t>
            </w:r>
            <w:r>
              <w:rPr>
                <w:b/>
                <w:i/>
                <w:w w:val="110"/>
                <w:sz w:val="20"/>
              </w:rPr>
              <w:t>exceptional circumstances </w:t>
            </w:r>
            <w:r>
              <w:rPr>
                <w:b/>
                <w:w w:val="110"/>
                <w:sz w:val="20"/>
              </w:rPr>
              <w:t>that would </w:t>
            </w:r>
            <w:r>
              <w:rPr>
                <w:b/>
                <w:spacing w:val="-2"/>
                <w:w w:val="110"/>
                <w:sz w:val="20"/>
              </w:rPr>
              <w:t>mean</w:t>
            </w:r>
            <w:r>
              <w:rPr>
                <w:b/>
                <w:spacing w:val="-7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that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it</w:t>
            </w:r>
            <w:r>
              <w:rPr>
                <w:b/>
                <w:spacing w:val="-7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would</w:t>
            </w:r>
            <w:r>
              <w:rPr>
                <w:b/>
                <w:spacing w:val="-7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not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be</w:t>
            </w:r>
            <w:r>
              <w:rPr>
                <w:b/>
                <w:spacing w:val="-7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possible</w:t>
            </w:r>
            <w:r>
              <w:rPr>
                <w:b/>
                <w:spacing w:val="-7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to</w:t>
            </w:r>
            <w:r>
              <w:rPr>
                <w:b/>
                <w:spacing w:val="-7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wait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until</w:t>
            </w:r>
            <w:r>
              <w:rPr>
                <w:b/>
                <w:spacing w:val="-7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the</w:t>
            </w:r>
            <w:r>
              <w:rPr>
                <w:b/>
                <w:spacing w:val="-7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next</w:t>
            </w:r>
            <w:r>
              <w:rPr>
                <w:b/>
                <w:spacing w:val="-7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EHCP</w:t>
            </w:r>
            <w:r>
              <w:rPr>
                <w:b/>
                <w:spacing w:val="-7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Annual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Review (and</w:t>
            </w:r>
          </w:p>
          <w:p>
            <w:pPr>
              <w:pStyle w:val="TableParagraph"/>
              <w:spacing w:line="224" w:lineRule="exact"/>
              <w:ind w:left="11" w:right="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we</w:t>
            </w:r>
            <w:r>
              <w:rPr>
                <w:b/>
                <w:spacing w:val="-1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feel</w:t>
            </w:r>
            <w:r>
              <w:rPr>
                <w:b/>
                <w:spacing w:val="-1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we</w:t>
            </w:r>
            <w:r>
              <w:rPr>
                <w:b/>
                <w:spacing w:val="-1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have</w:t>
            </w:r>
            <w:r>
              <w:rPr>
                <w:b/>
                <w:spacing w:val="-1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exhausted</w:t>
            </w:r>
            <w:r>
              <w:rPr>
                <w:b/>
                <w:spacing w:val="-1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all</w:t>
            </w:r>
            <w:r>
              <w:rPr>
                <w:b/>
                <w:spacing w:val="-1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other</w:t>
            </w:r>
            <w:r>
              <w:rPr>
                <w:b/>
                <w:spacing w:val="-1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avenues</w:t>
            </w:r>
            <w:r>
              <w:rPr>
                <w:b/>
                <w:spacing w:val="-1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such</w:t>
            </w:r>
            <w:r>
              <w:rPr>
                <w:b/>
                <w:spacing w:val="-1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as</w:t>
            </w:r>
            <w:r>
              <w:rPr>
                <w:b/>
                <w:spacing w:val="-1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the</w:t>
            </w:r>
            <w:r>
              <w:rPr>
                <w:b/>
                <w:spacing w:val="-1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MAN,</w:t>
            </w:r>
            <w:r>
              <w:rPr>
                <w:b/>
                <w:spacing w:val="-1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PCMs</w:t>
            </w:r>
            <w:r>
              <w:rPr>
                <w:b/>
                <w:spacing w:val="-12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etc.)</w:t>
            </w:r>
          </w:p>
        </w:tc>
        <w:tc>
          <w:tcPr>
            <w:tcW w:w="7695" w:type="dxa"/>
            <w:shd w:val="clear" w:color="auto" w:fill="AAE470"/>
          </w:tcPr>
          <w:p>
            <w:pPr>
              <w:pStyle w:val="TableParagraph"/>
              <w:spacing w:before="241"/>
              <w:ind w:left="11" w:right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Please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complete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this form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(Part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2)</w:t>
            </w:r>
          </w:p>
        </w:tc>
      </w:tr>
      <w:tr>
        <w:trPr>
          <w:trHeight w:val="489" w:hRule="atLeast"/>
        </w:trPr>
        <w:tc>
          <w:tcPr>
            <w:tcW w:w="7695" w:type="dxa"/>
            <w:shd w:val="clear" w:color="auto" w:fill="AAE470"/>
          </w:tcPr>
          <w:p>
            <w:pPr>
              <w:pStyle w:val="TableParagraph"/>
              <w:spacing w:line="243" w:lineRule="exact"/>
              <w:ind w:left="11" w:right="1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We</w:t>
            </w:r>
            <w:r>
              <w:rPr>
                <w:b/>
                <w:spacing w:val="13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are</w:t>
            </w:r>
            <w:r>
              <w:rPr>
                <w:b/>
                <w:spacing w:val="1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considering</w:t>
            </w:r>
            <w:r>
              <w:rPr>
                <w:b/>
                <w:spacing w:val="1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commissioning</w:t>
            </w:r>
            <w:r>
              <w:rPr>
                <w:b/>
                <w:spacing w:val="1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an</w:t>
            </w:r>
            <w:r>
              <w:rPr>
                <w:b/>
                <w:spacing w:val="1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external</w:t>
            </w:r>
            <w:r>
              <w:rPr>
                <w:b/>
                <w:spacing w:val="1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provider</w:t>
            </w:r>
            <w:r>
              <w:rPr>
                <w:b/>
                <w:spacing w:val="1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/</w:t>
            </w:r>
            <w:r>
              <w:rPr>
                <w:b/>
                <w:spacing w:val="1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alternative</w:t>
            </w:r>
            <w:r>
              <w:rPr>
                <w:b/>
                <w:spacing w:val="1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provision</w:t>
            </w:r>
            <w:r>
              <w:rPr>
                <w:b/>
                <w:spacing w:val="14"/>
                <w:w w:val="105"/>
                <w:sz w:val="20"/>
              </w:rPr>
              <w:t> </w:t>
            </w:r>
            <w:r>
              <w:rPr>
                <w:b/>
                <w:spacing w:val="-5"/>
                <w:w w:val="105"/>
                <w:sz w:val="20"/>
              </w:rPr>
              <w:t>to</w:t>
            </w:r>
          </w:p>
          <w:p>
            <w:pPr>
              <w:pStyle w:val="TableParagraph"/>
              <w:spacing w:line="225" w:lineRule="exact"/>
              <w:ind w:left="11" w:right="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deliver</w:t>
            </w:r>
            <w:r>
              <w:rPr>
                <w:b/>
                <w:spacing w:val="-1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some</w:t>
            </w:r>
            <w:r>
              <w:rPr>
                <w:b/>
                <w:spacing w:val="-9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or</w:t>
            </w:r>
            <w:r>
              <w:rPr>
                <w:b/>
                <w:spacing w:val="-9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all</w:t>
            </w:r>
            <w:r>
              <w:rPr>
                <w:b/>
                <w:spacing w:val="-8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of</w:t>
            </w:r>
            <w:r>
              <w:rPr>
                <w:b/>
                <w:spacing w:val="-1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Section</w:t>
            </w:r>
            <w:r>
              <w:rPr>
                <w:b/>
                <w:spacing w:val="-9"/>
                <w:w w:val="110"/>
                <w:sz w:val="20"/>
              </w:rPr>
              <w:t> </w:t>
            </w:r>
            <w:r>
              <w:rPr>
                <w:b/>
                <w:spacing w:val="-10"/>
                <w:w w:val="110"/>
                <w:sz w:val="20"/>
              </w:rPr>
              <w:t>F</w:t>
            </w:r>
          </w:p>
        </w:tc>
        <w:tc>
          <w:tcPr>
            <w:tcW w:w="7695" w:type="dxa"/>
            <w:shd w:val="clear" w:color="auto" w:fill="AAE470"/>
          </w:tcPr>
          <w:p>
            <w:pPr>
              <w:pStyle w:val="TableParagraph"/>
              <w:spacing w:before="121"/>
              <w:ind w:left="11" w:right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Please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complete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form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(Part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3)</w:t>
            </w:r>
          </w:p>
        </w:tc>
      </w:tr>
      <w:tr>
        <w:trPr>
          <w:trHeight w:val="244" w:hRule="atLeast"/>
        </w:trPr>
        <w:tc>
          <w:tcPr>
            <w:tcW w:w="7695" w:type="dxa"/>
            <w:shd w:val="clear" w:color="auto" w:fill="AAE470"/>
          </w:tcPr>
          <w:p>
            <w:pPr>
              <w:pStyle w:val="TableParagraph"/>
              <w:spacing w:line="224" w:lineRule="exact"/>
              <w:ind w:left="11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We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z w:val="20"/>
              </w:rPr>
              <w:t>proposing</w:t>
            </w:r>
            <w:r>
              <w:rPr>
                <w:b/>
                <w:spacing w:val="31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z w:val="20"/>
              </w:rPr>
              <w:t>temporary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part-time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timetable</w:t>
            </w:r>
          </w:p>
        </w:tc>
        <w:tc>
          <w:tcPr>
            <w:tcW w:w="7695" w:type="dxa"/>
            <w:shd w:val="clear" w:color="auto" w:fill="AAE470"/>
          </w:tcPr>
          <w:p>
            <w:pPr>
              <w:pStyle w:val="TableParagraph"/>
              <w:spacing w:line="224" w:lineRule="exact"/>
              <w:ind w:left="11" w:right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Please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complete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form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(Part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4)</w:t>
            </w:r>
          </w:p>
        </w:tc>
      </w:tr>
      <w:tr>
        <w:trPr>
          <w:trHeight w:val="244" w:hRule="atLeast"/>
        </w:trPr>
        <w:tc>
          <w:tcPr>
            <w:tcW w:w="7695" w:type="dxa"/>
            <w:shd w:val="clear" w:color="auto" w:fill="AAE470"/>
          </w:tcPr>
          <w:p>
            <w:pPr>
              <w:pStyle w:val="TableParagraph"/>
              <w:spacing w:line="224" w:lineRule="exact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We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b/>
                <w:sz w:val="20"/>
              </w:rPr>
              <w:t>advising</w:t>
            </w:r>
            <w:r>
              <w:rPr>
                <w:b/>
                <w:spacing w:val="18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exclusion</w:t>
            </w:r>
          </w:p>
        </w:tc>
        <w:tc>
          <w:tcPr>
            <w:tcW w:w="7695" w:type="dxa"/>
            <w:shd w:val="clear" w:color="auto" w:fill="AAE470"/>
          </w:tcPr>
          <w:p>
            <w:pPr>
              <w:pStyle w:val="TableParagraph"/>
              <w:spacing w:line="224" w:lineRule="exact"/>
              <w:ind w:left="11" w:right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Please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complete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form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(Part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5)</w:t>
            </w:r>
          </w:p>
        </w:tc>
      </w:tr>
    </w:tbl>
    <w:p>
      <w:pPr>
        <w:pStyle w:val="BodyText"/>
        <w:spacing w:before="196"/>
        <w:rPr>
          <w:b w:val="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5"/>
        <w:gridCol w:w="7695"/>
      </w:tblGrid>
      <w:tr>
        <w:trPr>
          <w:trHeight w:val="976" w:hRule="atLeast"/>
        </w:trPr>
        <w:tc>
          <w:tcPr>
            <w:tcW w:w="7695" w:type="dxa"/>
            <w:shd w:val="clear" w:color="auto" w:fill="FFC000"/>
          </w:tcPr>
          <w:p>
            <w:pPr>
              <w:pStyle w:val="TableParagraph"/>
              <w:spacing w:before="120"/>
              <w:rPr>
                <w:sz w:val="20"/>
              </w:rPr>
            </w:pPr>
          </w:p>
          <w:p>
            <w:pPr>
              <w:pStyle w:val="TableParagraph"/>
              <w:ind w:left="11" w:right="6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Something</w:t>
            </w:r>
            <w:r>
              <w:rPr>
                <w:b/>
                <w:spacing w:val="19"/>
                <w:w w:val="110"/>
                <w:sz w:val="20"/>
              </w:rPr>
              <w:t> </w:t>
            </w:r>
            <w:r>
              <w:rPr>
                <w:b/>
                <w:spacing w:val="-4"/>
                <w:w w:val="110"/>
                <w:sz w:val="20"/>
              </w:rPr>
              <w:t>else</w:t>
            </w:r>
          </w:p>
        </w:tc>
        <w:tc>
          <w:tcPr>
            <w:tcW w:w="7695" w:type="dxa"/>
            <w:shd w:val="clear" w:color="auto" w:fill="FFC000"/>
          </w:tcPr>
          <w:p>
            <w:pPr>
              <w:pStyle w:val="TableParagraph"/>
              <w:ind w:left="153" w:right="146" w:firstLine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Please utilise your TSM with your SEND Caseworker to discuss other matters. This includes incoming/outgoing consultations, school placements, requests for early annual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reviews,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school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provision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changes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any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other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matters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which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do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not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require</w:t>
            </w:r>
          </w:p>
          <w:p>
            <w:pPr>
              <w:pStyle w:val="TableParagraph"/>
              <w:spacing w:line="225" w:lineRule="exact"/>
              <w:ind w:left="11" w:right="9"/>
              <w:jc w:val="center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urgent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response.</w:t>
            </w:r>
          </w:p>
        </w:tc>
      </w:tr>
    </w:tbl>
    <w:p>
      <w:pPr>
        <w:pStyle w:val="TableParagraph"/>
        <w:spacing w:after="0" w:line="225" w:lineRule="exact"/>
        <w:jc w:val="center"/>
        <w:rPr>
          <w:sz w:val="20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356" w:footer="438" w:top="880" w:bottom="620" w:left="708" w:right="566"/>
          <w:pgNumType w:start="1"/>
        </w:sectPr>
      </w:pPr>
    </w:p>
    <w:p>
      <w:pPr>
        <w:pStyle w:val="BodyText"/>
        <w:rPr>
          <w:b w:val="0"/>
          <w:sz w:val="7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8"/>
        <w:gridCol w:w="2239"/>
        <w:gridCol w:w="3078"/>
        <w:gridCol w:w="1820"/>
        <w:gridCol w:w="1401"/>
        <w:gridCol w:w="2790"/>
      </w:tblGrid>
      <w:tr>
        <w:trPr>
          <w:trHeight w:val="396" w:hRule="atLeast"/>
        </w:trPr>
        <w:tc>
          <w:tcPr>
            <w:tcW w:w="15386" w:type="dxa"/>
            <w:gridSpan w:val="6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before="62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Part</w:t>
            </w:r>
            <w:r>
              <w:rPr>
                <w:b/>
                <w:color w:val="FFFFFF"/>
                <w:spacing w:val="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1</w:t>
            </w:r>
            <w:r>
              <w:rPr>
                <w:b/>
                <w:color w:val="FFFFFF"/>
                <w:spacing w:val="1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-</w:t>
            </w:r>
            <w:r>
              <w:rPr>
                <w:b/>
                <w:color w:val="FFFFFF"/>
                <w:spacing w:val="6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Background</w:t>
            </w:r>
          </w:p>
        </w:tc>
      </w:tr>
      <w:tr>
        <w:trPr>
          <w:trHeight w:val="374" w:hRule="atLeast"/>
        </w:trPr>
        <w:tc>
          <w:tcPr>
            <w:tcW w:w="4058" w:type="dxa"/>
            <w:shd w:val="clear" w:color="auto" w:fill="FAE3D4"/>
          </w:tcPr>
          <w:p>
            <w:pPr>
              <w:pStyle w:val="TableParagraph"/>
              <w:spacing w:before="47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LoC</w:t>
            </w:r>
            <w:r>
              <w:rPr>
                <w:b/>
                <w:spacing w:val="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Referral</w:t>
            </w:r>
            <w:r>
              <w:rPr>
                <w:b/>
                <w:spacing w:val="-2"/>
                <w:w w:val="110"/>
                <w:sz w:val="22"/>
              </w:rPr>
              <w:t> </w:t>
            </w:r>
            <w:r>
              <w:rPr>
                <w:b/>
                <w:spacing w:val="-4"/>
                <w:w w:val="110"/>
                <w:sz w:val="22"/>
              </w:rPr>
              <w:t>Date</w:t>
            </w:r>
          </w:p>
        </w:tc>
        <w:tc>
          <w:tcPr>
            <w:tcW w:w="11328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4058" w:type="dxa"/>
            <w:shd w:val="clear" w:color="auto" w:fill="FAE3D4"/>
          </w:tcPr>
          <w:p>
            <w:pPr>
              <w:pStyle w:val="TableParagraph"/>
              <w:spacing w:before="52"/>
              <w:ind w:left="10" w:right="3"/>
              <w:jc w:val="center"/>
              <w:rPr>
                <w:b/>
                <w:sz w:val="22"/>
              </w:rPr>
            </w:pPr>
            <w:r>
              <w:rPr>
                <w:b/>
                <w:spacing w:val="2"/>
                <w:sz w:val="22"/>
              </w:rPr>
              <w:t>Referrer</w:t>
            </w:r>
            <w:r>
              <w:rPr>
                <w:b/>
                <w:spacing w:val="28"/>
                <w:sz w:val="22"/>
              </w:rPr>
              <w:t> </w:t>
            </w:r>
            <w:r>
              <w:rPr>
                <w:b/>
                <w:spacing w:val="2"/>
                <w:sz w:val="22"/>
              </w:rPr>
              <w:t>Name</w:t>
            </w:r>
            <w:r>
              <w:rPr>
                <w:b/>
                <w:spacing w:val="28"/>
                <w:sz w:val="22"/>
              </w:rPr>
              <w:t> </w:t>
            </w:r>
            <w:r>
              <w:rPr>
                <w:b/>
                <w:spacing w:val="2"/>
                <w:sz w:val="22"/>
              </w:rPr>
              <w:t>and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Role</w:t>
            </w:r>
          </w:p>
        </w:tc>
        <w:tc>
          <w:tcPr>
            <w:tcW w:w="11328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4058" w:type="dxa"/>
            <w:shd w:val="clear" w:color="auto" w:fill="FAE3D4"/>
          </w:tcPr>
          <w:p>
            <w:pPr>
              <w:pStyle w:val="TableParagraph"/>
              <w:spacing w:before="176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Contact</w:t>
            </w:r>
            <w:r>
              <w:rPr>
                <w:b/>
                <w:spacing w:val="-6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Details</w:t>
            </w:r>
            <w:r>
              <w:rPr>
                <w:b/>
                <w:spacing w:val="-6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(Phone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and</w:t>
            </w:r>
            <w:r>
              <w:rPr>
                <w:b/>
                <w:spacing w:val="-6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Email)</w:t>
            </w:r>
          </w:p>
        </w:tc>
        <w:tc>
          <w:tcPr>
            <w:tcW w:w="11328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4058" w:type="dxa"/>
            <w:shd w:val="clear" w:color="auto" w:fill="FAE3D4"/>
          </w:tcPr>
          <w:p>
            <w:pPr>
              <w:pStyle w:val="TableParagraph"/>
              <w:spacing w:before="176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Availability</w:t>
            </w:r>
          </w:p>
        </w:tc>
        <w:tc>
          <w:tcPr>
            <w:tcW w:w="11328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7" w:hRule="atLeast"/>
        </w:trPr>
        <w:tc>
          <w:tcPr>
            <w:tcW w:w="4058" w:type="dxa"/>
            <w:shd w:val="clear" w:color="auto" w:fill="FAE3D4"/>
          </w:tcPr>
          <w:p>
            <w:pPr>
              <w:pStyle w:val="TableParagraph"/>
              <w:spacing w:before="251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115"/>
                <w:sz w:val="22"/>
              </w:rPr>
              <w:t>CYP</w:t>
            </w:r>
            <w:r>
              <w:rPr>
                <w:b/>
                <w:spacing w:val="1"/>
                <w:w w:val="115"/>
                <w:sz w:val="22"/>
              </w:rPr>
              <w:t> </w:t>
            </w:r>
            <w:r>
              <w:rPr>
                <w:b/>
                <w:spacing w:val="-4"/>
                <w:w w:val="115"/>
                <w:sz w:val="22"/>
              </w:rPr>
              <w:t>Name</w:t>
            </w:r>
          </w:p>
        </w:tc>
        <w:tc>
          <w:tcPr>
            <w:tcW w:w="53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  <w:shd w:val="clear" w:color="auto" w:fill="FAE3D4"/>
          </w:tcPr>
          <w:p>
            <w:pPr>
              <w:pStyle w:val="TableParagraph"/>
              <w:spacing w:before="116"/>
              <w:ind w:left="665" w:hanging="351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CYP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Date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of </w:t>
            </w:r>
            <w:r>
              <w:rPr>
                <w:b/>
                <w:spacing w:val="-2"/>
                <w:w w:val="110"/>
                <w:sz w:val="22"/>
              </w:rPr>
              <w:t>Birth</w:t>
            </w:r>
          </w:p>
        </w:tc>
        <w:tc>
          <w:tcPr>
            <w:tcW w:w="4191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1" w:hRule="atLeast"/>
        </w:trPr>
        <w:tc>
          <w:tcPr>
            <w:tcW w:w="4058" w:type="dxa"/>
            <w:shd w:val="clear" w:color="auto" w:fill="FAE3D4"/>
          </w:tcPr>
          <w:p>
            <w:pPr>
              <w:pStyle w:val="TableParagraph"/>
              <w:spacing w:before="198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Education</w:t>
            </w:r>
            <w:r>
              <w:rPr>
                <w:b/>
                <w:spacing w:val="-1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Setting</w:t>
            </w:r>
          </w:p>
        </w:tc>
        <w:tc>
          <w:tcPr>
            <w:tcW w:w="53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  <w:shd w:val="clear" w:color="auto" w:fill="FAE3D4"/>
          </w:tcPr>
          <w:p>
            <w:pPr>
              <w:pStyle w:val="TableParagraph"/>
              <w:spacing w:before="198"/>
              <w:ind w:left="346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Year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spacing w:val="-4"/>
                <w:w w:val="110"/>
                <w:sz w:val="22"/>
              </w:rPr>
              <w:t>Group</w:t>
            </w:r>
          </w:p>
        </w:tc>
        <w:tc>
          <w:tcPr>
            <w:tcW w:w="4191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1" w:hRule="atLeast"/>
        </w:trPr>
        <w:tc>
          <w:tcPr>
            <w:tcW w:w="4058" w:type="dxa"/>
            <w:vMerge w:val="restart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rPr>
                <w:sz w:val="22"/>
              </w:rPr>
            </w:pPr>
          </w:p>
          <w:p>
            <w:pPr>
              <w:pStyle w:val="TableParagraph"/>
              <w:ind w:left="407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Who</w:t>
            </w:r>
            <w:r>
              <w:rPr>
                <w:b/>
                <w:spacing w:val="-6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has</w:t>
            </w:r>
            <w:r>
              <w:rPr>
                <w:b/>
                <w:spacing w:val="-5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Parental</w:t>
            </w:r>
            <w:r>
              <w:rPr>
                <w:b/>
                <w:spacing w:val="-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Responsibility</w:t>
            </w:r>
          </w:p>
        </w:tc>
        <w:tc>
          <w:tcPr>
            <w:tcW w:w="5317" w:type="dxa"/>
            <w:gridSpan w:val="2"/>
            <w:shd w:val="clear" w:color="auto" w:fill="FAE3D4"/>
          </w:tcPr>
          <w:p>
            <w:pPr>
              <w:pStyle w:val="TableParagraph"/>
              <w:spacing w:line="265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w w:val="110"/>
                <w:sz w:val="22"/>
              </w:rPr>
              <w:t>Name</w:t>
            </w:r>
          </w:p>
        </w:tc>
        <w:tc>
          <w:tcPr>
            <w:tcW w:w="6011" w:type="dxa"/>
            <w:gridSpan w:val="3"/>
            <w:shd w:val="clear" w:color="auto" w:fill="FAE3D4"/>
          </w:tcPr>
          <w:p>
            <w:pPr>
              <w:pStyle w:val="TableParagraph"/>
              <w:spacing w:line="265" w:lineRule="exact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Contact</w:t>
            </w:r>
            <w:r>
              <w:rPr>
                <w:b/>
                <w:spacing w:val="9"/>
                <w:w w:val="115"/>
                <w:sz w:val="22"/>
              </w:rPr>
              <w:t> </w:t>
            </w:r>
            <w:r>
              <w:rPr>
                <w:b/>
                <w:spacing w:val="-2"/>
                <w:w w:val="115"/>
                <w:sz w:val="22"/>
              </w:rPr>
              <w:t>Details</w:t>
            </w:r>
          </w:p>
        </w:tc>
      </w:tr>
      <w:tr>
        <w:trPr>
          <w:trHeight w:val="563" w:hRule="atLeast"/>
        </w:trPr>
        <w:tc>
          <w:tcPr>
            <w:tcW w:w="4058" w:type="dxa"/>
            <w:vMerge/>
            <w:tcBorders>
              <w:top w:val="nil"/>
            </w:tcBorders>
            <w:shd w:val="clear" w:color="auto" w:fill="FAE3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11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3" w:hRule="atLeast"/>
        </w:trPr>
        <w:tc>
          <w:tcPr>
            <w:tcW w:w="4058" w:type="dxa"/>
            <w:vMerge/>
            <w:tcBorders>
              <w:top w:val="nil"/>
            </w:tcBorders>
            <w:shd w:val="clear" w:color="auto" w:fill="FAE3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11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3" w:hRule="atLeast"/>
        </w:trPr>
        <w:tc>
          <w:tcPr>
            <w:tcW w:w="4058" w:type="dxa"/>
            <w:vMerge w:val="restart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7"/>
              <w:rPr>
                <w:sz w:val="22"/>
              </w:rPr>
            </w:pPr>
          </w:p>
          <w:p>
            <w:pPr>
              <w:pStyle w:val="TableParagraph"/>
              <w:ind w:left="499" w:right="260" w:hanging="231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Has</w:t>
            </w:r>
            <w:r>
              <w:rPr>
                <w:b/>
                <w:spacing w:val="-10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the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CYP</w:t>
            </w:r>
            <w:r>
              <w:rPr>
                <w:b/>
                <w:spacing w:val="-10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and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parent/carer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been made aware of your concerns?</w:t>
            </w:r>
          </w:p>
        </w:tc>
        <w:tc>
          <w:tcPr>
            <w:tcW w:w="5317" w:type="dxa"/>
            <w:gridSpan w:val="2"/>
            <w:shd w:val="clear" w:color="auto" w:fill="FAE3D4"/>
          </w:tcPr>
          <w:p>
            <w:pPr>
              <w:pStyle w:val="TableParagraph"/>
              <w:spacing w:before="143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w w:val="115"/>
                <w:sz w:val="22"/>
              </w:rPr>
              <w:t>Child</w:t>
            </w:r>
          </w:p>
        </w:tc>
        <w:tc>
          <w:tcPr>
            <w:tcW w:w="6011" w:type="dxa"/>
            <w:gridSpan w:val="3"/>
            <w:shd w:val="clear" w:color="auto" w:fill="FAE3D4"/>
          </w:tcPr>
          <w:p>
            <w:pPr>
              <w:pStyle w:val="TableParagraph"/>
              <w:spacing w:before="143"/>
              <w:ind w:left="5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Parent/Carer</w:t>
            </w:r>
          </w:p>
        </w:tc>
      </w:tr>
      <w:tr>
        <w:trPr>
          <w:trHeight w:val="563" w:hRule="atLeast"/>
        </w:trPr>
        <w:tc>
          <w:tcPr>
            <w:tcW w:w="4058" w:type="dxa"/>
            <w:vMerge/>
            <w:tcBorders>
              <w:top w:val="nil"/>
            </w:tcBorders>
            <w:shd w:val="clear" w:color="auto" w:fill="FAE3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shd w:val="clear" w:color="auto" w:fill="FAE3D4"/>
          </w:tcPr>
          <w:p>
            <w:pPr>
              <w:pStyle w:val="TableParagraph"/>
              <w:spacing w:before="145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w w:val="115"/>
                <w:sz w:val="22"/>
              </w:rPr>
              <w:t>Yes</w:t>
            </w:r>
          </w:p>
        </w:tc>
        <w:tc>
          <w:tcPr>
            <w:tcW w:w="3078" w:type="dxa"/>
            <w:shd w:val="clear" w:color="auto" w:fill="FAE3D4"/>
          </w:tcPr>
          <w:p>
            <w:pPr>
              <w:pStyle w:val="TableParagraph"/>
              <w:spacing w:before="145"/>
              <w:ind w:left="1031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No </w:t>
            </w:r>
            <w:r>
              <w:rPr>
                <w:b/>
                <w:spacing w:val="-2"/>
                <w:w w:val="105"/>
                <w:sz w:val="22"/>
              </w:rPr>
              <w:t>(Why?)</w:t>
            </w:r>
          </w:p>
        </w:tc>
        <w:tc>
          <w:tcPr>
            <w:tcW w:w="3221" w:type="dxa"/>
            <w:gridSpan w:val="2"/>
            <w:shd w:val="clear" w:color="auto" w:fill="FAE3D4"/>
          </w:tcPr>
          <w:p>
            <w:pPr>
              <w:pStyle w:val="TableParagraph"/>
              <w:spacing w:before="145"/>
              <w:ind w:left="2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w w:val="115"/>
                <w:sz w:val="22"/>
              </w:rPr>
              <w:t>Yes</w:t>
            </w:r>
          </w:p>
        </w:tc>
        <w:tc>
          <w:tcPr>
            <w:tcW w:w="2790" w:type="dxa"/>
            <w:shd w:val="clear" w:color="auto" w:fill="FAE3D4"/>
          </w:tcPr>
          <w:p>
            <w:pPr>
              <w:pStyle w:val="TableParagraph"/>
              <w:spacing w:before="145"/>
              <w:ind w:left="886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No </w:t>
            </w:r>
            <w:r>
              <w:rPr>
                <w:b/>
                <w:spacing w:val="-2"/>
                <w:w w:val="105"/>
                <w:sz w:val="22"/>
              </w:rPr>
              <w:t>(Why?)</w:t>
            </w:r>
          </w:p>
        </w:tc>
      </w:tr>
      <w:tr>
        <w:trPr>
          <w:trHeight w:val="563" w:hRule="atLeast"/>
        </w:trPr>
        <w:tc>
          <w:tcPr>
            <w:tcW w:w="4058" w:type="dxa"/>
            <w:vMerge/>
            <w:tcBorders>
              <w:top w:val="nil"/>
            </w:tcBorders>
            <w:shd w:val="clear" w:color="auto" w:fill="FAE3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21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16" w:hRule="atLeast"/>
        </w:trPr>
        <w:tc>
          <w:tcPr>
            <w:tcW w:w="4058" w:type="dxa"/>
            <w:shd w:val="clear" w:color="auto" w:fill="FAE3D4"/>
          </w:tcPr>
          <w:p>
            <w:pPr>
              <w:pStyle w:val="TableParagraph"/>
              <w:spacing w:before="148"/>
              <w:rPr>
                <w:sz w:val="22"/>
              </w:rPr>
            </w:pPr>
          </w:p>
          <w:p>
            <w:pPr>
              <w:pStyle w:val="TableParagraph"/>
              <w:ind w:left="10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Overview</w:t>
            </w:r>
            <w:r>
              <w:rPr>
                <w:b/>
                <w:spacing w:val="2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Concerns</w:t>
            </w:r>
          </w:p>
        </w:tc>
        <w:tc>
          <w:tcPr>
            <w:tcW w:w="11328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15" w:hRule="atLeast"/>
        </w:trPr>
        <w:tc>
          <w:tcPr>
            <w:tcW w:w="4058" w:type="dxa"/>
            <w:shd w:val="clear" w:color="auto" w:fill="FAE3D4"/>
          </w:tcPr>
          <w:p>
            <w:pPr>
              <w:pStyle w:val="TableParagraph"/>
              <w:spacing w:before="145"/>
              <w:rPr>
                <w:sz w:val="22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Parent/Carer</w:t>
            </w:r>
            <w:r>
              <w:rPr>
                <w:b/>
                <w:spacing w:val="30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Views</w:t>
            </w:r>
          </w:p>
        </w:tc>
        <w:tc>
          <w:tcPr>
            <w:tcW w:w="11328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6840" w:h="11910" w:orient="landscape"/>
          <w:pgMar w:header="356" w:footer="438" w:top="880" w:bottom="620" w:left="708" w:right="566"/>
        </w:sectPr>
      </w:pPr>
    </w:p>
    <w:p>
      <w:pPr>
        <w:pStyle w:val="BodyText"/>
        <w:spacing w:before="5"/>
        <w:rPr>
          <w:b w:val="0"/>
          <w:sz w:val="7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9"/>
        <w:gridCol w:w="11323"/>
      </w:tblGrid>
      <w:tr>
        <w:trPr>
          <w:trHeight w:val="1115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spacing w:before="146"/>
              <w:rPr>
                <w:sz w:val="22"/>
              </w:rPr>
            </w:pPr>
          </w:p>
          <w:p>
            <w:pPr>
              <w:pStyle w:val="TableParagraph"/>
              <w:ind w:left="111" w:right="104"/>
              <w:jc w:val="center"/>
              <w:rPr>
                <w:b/>
                <w:sz w:val="22"/>
              </w:rPr>
            </w:pPr>
            <w:r>
              <w:rPr>
                <w:b/>
                <w:w w:val="115"/>
                <w:sz w:val="22"/>
              </w:rPr>
              <w:t>CYP</w:t>
            </w:r>
            <w:r>
              <w:rPr>
                <w:b/>
                <w:spacing w:val="1"/>
                <w:w w:val="115"/>
                <w:sz w:val="22"/>
              </w:rPr>
              <w:t> </w:t>
            </w:r>
            <w:r>
              <w:rPr>
                <w:b/>
                <w:spacing w:val="-2"/>
                <w:w w:val="115"/>
                <w:sz w:val="22"/>
              </w:rPr>
              <w:t>Views</w:t>
            </w:r>
          </w:p>
        </w:tc>
        <w:tc>
          <w:tcPr>
            <w:tcW w:w="1132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b w:val="0"/>
        </w:rPr>
      </w:pPr>
    </w:p>
    <w:p>
      <w:pPr>
        <w:pStyle w:val="BodyText"/>
        <w:spacing w:before="64"/>
        <w:rPr>
          <w:b w:val="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9"/>
        <w:gridCol w:w="11333"/>
      </w:tblGrid>
      <w:tr>
        <w:trPr>
          <w:trHeight w:val="393" w:hRule="atLeast"/>
        </w:trPr>
        <w:tc>
          <w:tcPr>
            <w:tcW w:w="15392" w:type="dxa"/>
            <w:gridSpan w:val="2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before="61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Part</w:t>
            </w:r>
            <w:r>
              <w:rPr>
                <w:b/>
                <w:color w:val="FFFFFF"/>
                <w:spacing w:val="40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</w:t>
            </w:r>
            <w:r>
              <w:rPr>
                <w:b/>
                <w:color w:val="FFFFFF"/>
                <w:spacing w:val="4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–</w:t>
            </w:r>
            <w:r>
              <w:rPr>
                <w:b/>
                <w:color w:val="FFFFFF"/>
                <w:spacing w:val="3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Additional</w:t>
            </w:r>
            <w:r>
              <w:rPr>
                <w:b/>
                <w:color w:val="FFFFFF"/>
                <w:spacing w:val="3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Funding</w:t>
            </w:r>
            <w:r>
              <w:rPr>
                <w:b/>
                <w:color w:val="FFFFFF"/>
                <w:spacing w:val="4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due</w:t>
            </w:r>
            <w:r>
              <w:rPr>
                <w:b/>
                <w:color w:val="FFFFFF"/>
                <w:spacing w:val="3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4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Exceptional</w:t>
            </w:r>
            <w:r>
              <w:rPr>
                <w:b/>
                <w:color w:val="FFFFFF"/>
                <w:spacing w:val="43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Circumstances</w:t>
            </w:r>
          </w:p>
        </w:tc>
      </w:tr>
      <w:tr>
        <w:trPr>
          <w:trHeight w:val="2145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61"/>
              <w:rPr>
                <w:sz w:val="22"/>
              </w:rPr>
            </w:pPr>
          </w:p>
          <w:p>
            <w:pPr>
              <w:pStyle w:val="TableParagraph"/>
              <w:ind w:left="1221" w:hanging="445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What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are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the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exceptional circumstances?</w:t>
            </w:r>
          </w:p>
        </w:tc>
        <w:tc>
          <w:tcPr>
            <w:tcW w:w="11333" w:type="dxa"/>
          </w:tcPr>
          <w:p>
            <w:pPr>
              <w:pStyle w:val="TableParagraph"/>
              <w:ind w:left="112" w:right="113" w:firstLine="6"/>
              <w:jc w:val="center"/>
              <w:rPr>
                <w:i/>
                <w:sz w:val="22"/>
              </w:rPr>
            </w:pPr>
            <w:r>
              <w:rPr>
                <w:i/>
                <w:w w:val="110"/>
                <w:sz w:val="22"/>
              </w:rPr>
              <w:t>Examples of exceptional circumstances include </w:t>
            </w:r>
            <w:r>
              <w:rPr>
                <w:b/>
                <w:i/>
                <w:w w:val="110"/>
                <w:sz w:val="22"/>
              </w:rPr>
              <w:t>sudden medical/health needs</w:t>
            </w:r>
            <w:r>
              <w:rPr>
                <w:i/>
                <w:w w:val="110"/>
                <w:sz w:val="22"/>
              </w:rPr>
              <w:t>, </w:t>
            </w:r>
            <w:r>
              <w:rPr>
                <w:b/>
                <w:i/>
                <w:w w:val="110"/>
                <w:sz w:val="22"/>
              </w:rPr>
              <w:t>significant change in</w:t>
            </w:r>
            <w:r>
              <w:rPr>
                <w:b/>
                <w:i/>
                <w:w w:val="110"/>
                <w:sz w:val="22"/>
              </w:rPr>
              <w:t> </w:t>
            </w:r>
            <w:r>
              <w:rPr>
                <w:b/>
                <w:i/>
                <w:spacing w:val="-2"/>
                <w:w w:val="110"/>
                <w:sz w:val="22"/>
              </w:rPr>
              <w:t>circumstances,</w:t>
            </w:r>
            <w:r>
              <w:rPr>
                <w:b/>
                <w:i/>
                <w:spacing w:val="-6"/>
                <w:w w:val="110"/>
                <w:sz w:val="22"/>
              </w:rPr>
              <w:t> </w:t>
            </w:r>
            <w:r>
              <w:rPr>
                <w:b/>
                <w:i/>
                <w:spacing w:val="-2"/>
                <w:w w:val="110"/>
                <w:sz w:val="22"/>
              </w:rPr>
              <w:t>unexpected</w:t>
            </w:r>
            <w:r>
              <w:rPr>
                <w:b/>
                <w:i/>
                <w:spacing w:val="-7"/>
                <w:w w:val="110"/>
                <w:sz w:val="22"/>
              </w:rPr>
              <w:t> </w:t>
            </w:r>
            <w:r>
              <w:rPr>
                <w:b/>
                <w:i/>
                <w:spacing w:val="-2"/>
                <w:w w:val="110"/>
                <w:sz w:val="22"/>
              </w:rPr>
              <w:t>incident –</w:t>
            </w:r>
            <w:r>
              <w:rPr>
                <w:b/>
                <w:i/>
                <w:spacing w:val="-8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please</w:t>
            </w:r>
            <w:r>
              <w:rPr>
                <w:i/>
                <w:spacing w:val="-7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note</w:t>
            </w:r>
            <w:r>
              <w:rPr>
                <w:i/>
                <w:spacing w:val="-3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that</w:t>
            </w:r>
            <w:r>
              <w:rPr>
                <w:i/>
                <w:spacing w:val="-7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the</w:t>
            </w:r>
            <w:r>
              <w:rPr>
                <w:i/>
                <w:spacing w:val="-7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LA</w:t>
            </w:r>
            <w:r>
              <w:rPr>
                <w:i/>
                <w:spacing w:val="-5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will</w:t>
            </w:r>
            <w:r>
              <w:rPr>
                <w:i/>
                <w:spacing w:val="-7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not</w:t>
            </w:r>
            <w:r>
              <w:rPr>
                <w:i/>
                <w:spacing w:val="-6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consider</w:t>
            </w:r>
            <w:r>
              <w:rPr>
                <w:i/>
                <w:spacing w:val="-6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routine</w:t>
            </w:r>
            <w:r>
              <w:rPr>
                <w:i/>
                <w:spacing w:val="-6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funding</w:t>
            </w:r>
            <w:r>
              <w:rPr>
                <w:i/>
                <w:spacing w:val="-6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changes</w:t>
            </w:r>
            <w:r>
              <w:rPr>
                <w:i/>
                <w:spacing w:val="-6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outside</w:t>
            </w:r>
            <w:r>
              <w:rPr>
                <w:i/>
                <w:spacing w:val="-7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of</w:t>
            </w:r>
            <w:r>
              <w:rPr>
                <w:i/>
                <w:spacing w:val="-5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a</w:t>
            </w:r>
            <w:r>
              <w:rPr>
                <w:i/>
                <w:spacing w:val="-2"/>
                <w:w w:val="110"/>
                <w:sz w:val="22"/>
              </w:rPr>
              <w:t> </w:t>
            </w:r>
            <w:r>
              <w:rPr>
                <w:i/>
                <w:w w:val="110"/>
                <w:sz w:val="22"/>
              </w:rPr>
              <w:t>statutory</w:t>
            </w:r>
            <w:r>
              <w:rPr>
                <w:i/>
                <w:spacing w:val="-8"/>
                <w:w w:val="110"/>
                <w:sz w:val="22"/>
              </w:rPr>
              <w:t> </w:t>
            </w:r>
            <w:r>
              <w:rPr>
                <w:i/>
                <w:w w:val="110"/>
                <w:sz w:val="22"/>
              </w:rPr>
              <w:t>process</w:t>
            </w:r>
          </w:p>
        </w:tc>
      </w:tr>
      <w:tr>
        <w:trPr>
          <w:trHeight w:val="1610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rPr>
                <w:sz w:val="22"/>
              </w:rPr>
            </w:pPr>
          </w:p>
          <w:p>
            <w:pPr>
              <w:pStyle w:val="TableParagraph"/>
              <w:ind w:left="763"/>
              <w:rPr>
                <w:b/>
                <w:sz w:val="22"/>
              </w:rPr>
            </w:pPr>
            <w:r>
              <w:rPr>
                <w:b/>
                <w:sz w:val="22"/>
              </w:rPr>
              <w:t>What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z w:val="22"/>
              </w:rPr>
              <w:t>is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b/>
                <w:sz w:val="22"/>
              </w:rPr>
              <w:t>being</w:t>
            </w:r>
            <w:r>
              <w:rPr>
                <w:b/>
                <w:spacing w:val="2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requested?</w:t>
            </w:r>
          </w:p>
        </w:tc>
        <w:tc>
          <w:tcPr>
            <w:tcW w:w="11333" w:type="dxa"/>
          </w:tcPr>
          <w:p>
            <w:pPr>
              <w:pStyle w:val="TableParagraph"/>
              <w:spacing w:line="265" w:lineRule="exact"/>
              <w:ind w:left="137" w:right="135"/>
              <w:jc w:val="center"/>
              <w:rPr>
                <w:i/>
                <w:sz w:val="22"/>
              </w:rPr>
            </w:pPr>
            <w:r>
              <w:rPr>
                <w:i/>
                <w:spacing w:val="2"/>
                <w:sz w:val="22"/>
              </w:rPr>
              <w:t>Include:</w:t>
            </w:r>
            <w:r>
              <w:rPr>
                <w:i/>
                <w:spacing w:val="32"/>
                <w:sz w:val="22"/>
              </w:rPr>
              <w:t> </w:t>
            </w:r>
            <w:r>
              <w:rPr>
                <w:i/>
                <w:spacing w:val="2"/>
                <w:sz w:val="22"/>
              </w:rPr>
              <w:t>Provision,</w:t>
            </w:r>
            <w:r>
              <w:rPr>
                <w:i/>
                <w:spacing w:val="29"/>
                <w:sz w:val="22"/>
              </w:rPr>
              <w:t> </w:t>
            </w:r>
            <w:r>
              <w:rPr>
                <w:i/>
                <w:spacing w:val="2"/>
                <w:sz w:val="22"/>
              </w:rPr>
              <w:t>duration,</w:t>
            </w:r>
            <w:r>
              <w:rPr>
                <w:i/>
                <w:spacing w:val="29"/>
                <w:sz w:val="22"/>
              </w:rPr>
              <w:t> </w:t>
            </w:r>
            <w:r>
              <w:rPr>
                <w:i/>
                <w:spacing w:val="2"/>
                <w:sz w:val="22"/>
              </w:rPr>
              <w:t>frequency,</w:t>
            </w:r>
            <w:r>
              <w:rPr>
                <w:i/>
                <w:spacing w:val="28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cost</w:t>
            </w:r>
          </w:p>
        </w:tc>
      </w:tr>
      <w:tr>
        <w:trPr>
          <w:trHeight w:val="2150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66"/>
              <w:rPr>
                <w:sz w:val="22"/>
              </w:rPr>
            </w:pPr>
          </w:p>
          <w:p>
            <w:pPr>
              <w:pStyle w:val="TableParagraph"/>
              <w:ind w:left="304" w:hanging="72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How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will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this</w:t>
            </w:r>
            <w:r>
              <w:rPr>
                <w:b/>
                <w:spacing w:val="-10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provide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support</w:t>
            </w:r>
            <w:r>
              <w:rPr>
                <w:b/>
                <w:spacing w:val="-10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during </w:t>
            </w:r>
            <w:r>
              <w:rPr>
                <w:b/>
                <w:w w:val="115"/>
                <w:sz w:val="22"/>
              </w:rPr>
              <w:t>these</w:t>
            </w:r>
            <w:r>
              <w:rPr>
                <w:b/>
                <w:spacing w:val="-15"/>
                <w:w w:val="115"/>
                <w:sz w:val="22"/>
              </w:rPr>
              <w:t> </w:t>
            </w:r>
            <w:r>
              <w:rPr>
                <w:b/>
                <w:w w:val="115"/>
                <w:sz w:val="22"/>
              </w:rPr>
              <w:t>exceptional</w:t>
            </w:r>
            <w:r>
              <w:rPr>
                <w:b/>
                <w:spacing w:val="-14"/>
                <w:w w:val="115"/>
                <w:sz w:val="22"/>
              </w:rPr>
              <w:t> </w:t>
            </w:r>
            <w:r>
              <w:rPr>
                <w:b/>
                <w:w w:val="115"/>
                <w:sz w:val="22"/>
              </w:rPr>
              <w:t>circumstances?</w:t>
            </w:r>
          </w:p>
        </w:tc>
        <w:tc>
          <w:tcPr>
            <w:tcW w:w="1133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66"/>
              <w:rPr>
                <w:sz w:val="22"/>
              </w:rPr>
            </w:pPr>
          </w:p>
          <w:p>
            <w:pPr>
              <w:pStyle w:val="TableParagraph"/>
              <w:ind w:left="137"/>
              <w:jc w:val="center"/>
              <w:rPr>
                <w:i/>
                <w:sz w:val="22"/>
              </w:rPr>
            </w:pPr>
            <w:r>
              <w:rPr>
                <w:i/>
                <w:w w:val="105"/>
                <w:sz w:val="22"/>
              </w:rPr>
              <w:t>What</w:t>
            </w:r>
            <w:r>
              <w:rPr>
                <w:i/>
                <w:spacing w:val="-9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difference</w:t>
            </w:r>
            <w:r>
              <w:rPr>
                <w:i/>
                <w:spacing w:val="-6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will</w:t>
            </w:r>
            <w:r>
              <w:rPr>
                <w:i/>
                <w:spacing w:val="-9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this</w:t>
            </w:r>
            <w:r>
              <w:rPr>
                <w:i/>
                <w:spacing w:val="-12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make?</w:t>
            </w:r>
            <w:r>
              <w:rPr>
                <w:i/>
                <w:spacing w:val="-7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What</w:t>
            </w:r>
            <w:r>
              <w:rPr>
                <w:i/>
                <w:spacing w:val="-9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would</w:t>
            </w:r>
            <w:r>
              <w:rPr>
                <w:i/>
                <w:spacing w:val="-8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happen</w:t>
            </w:r>
            <w:r>
              <w:rPr>
                <w:i/>
                <w:spacing w:val="-7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if</w:t>
            </w:r>
            <w:r>
              <w:rPr>
                <w:i/>
                <w:spacing w:val="-6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this</w:t>
            </w:r>
            <w:r>
              <w:rPr>
                <w:i/>
                <w:spacing w:val="-9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support</w:t>
            </w:r>
            <w:r>
              <w:rPr>
                <w:i/>
                <w:spacing w:val="-7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was</w:t>
            </w:r>
            <w:r>
              <w:rPr>
                <w:i/>
                <w:spacing w:val="-8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not</w:t>
            </w:r>
            <w:r>
              <w:rPr>
                <w:i/>
                <w:spacing w:val="-3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provided?</w:t>
            </w:r>
            <w:r>
              <w:rPr>
                <w:i/>
                <w:spacing w:val="-9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What</w:t>
            </w:r>
            <w:r>
              <w:rPr>
                <w:i/>
                <w:spacing w:val="-7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is</w:t>
            </w:r>
            <w:r>
              <w:rPr>
                <w:i/>
                <w:spacing w:val="-6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the</w:t>
            </w:r>
            <w:r>
              <w:rPr>
                <w:i/>
                <w:spacing w:val="-9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end</w:t>
            </w:r>
            <w:r>
              <w:rPr>
                <w:i/>
                <w:spacing w:val="-8"/>
                <w:w w:val="105"/>
                <w:sz w:val="22"/>
              </w:rPr>
              <w:t> </w:t>
            </w:r>
            <w:r>
              <w:rPr>
                <w:i/>
                <w:spacing w:val="-2"/>
                <w:w w:val="105"/>
                <w:sz w:val="22"/>
              </w:rPr>
              <w:t>goal?</w:t>
            </w:r>
          </w:p>
        </w:tc>
      </w:tr>
      <w:tr>
        <w:trPr>
          <w:trHeight w:val="1609" w:hRule="atLeast"/>
        </w:trPr>
        <w:tc>
          <w:tcPr>
            <w:tcW w:w="15392" w:type="dxa"/>
            <w:gridSpan w:val="2"/>
            <w:shd w:val="clear" w:color="auto" w:fill="FAE3D4"/>
          </w:tcPr>
          <w:p>
            <w:pPr>
              <w:pStyle w:val="TableParagraph"/>
              <w:ind w:left="261" w:right="122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Thank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for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request.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SEND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Caseworker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will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acknowledge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receipt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this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LoC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form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within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three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working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days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and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aim to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speak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within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no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more than five working days (please note that this may not be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possible during busier periods).</w:t>
            </w:r>
            <w:r>
              <w:rPr>
                <w:spacing w:val="5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If your SEND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Caseworker supports your request, it will be placed on</w:t>
            </w:r>
            <w:r>
              <w:rPr>
                <w:w w:val="105"/>
                <w:sz w:val="22"/>
              </w:rPr>
              <w:t> the next available panel for consideration.</w:t>
            </w:r>
          </w:p>
          <w:p>
            <w:pPr>
              <w:pStyle w:val="TableParagraph"/>
              <w:spacing w:line="270" w:lineRule="atLeast" w:before="244"/>
              <w:ind w:left="261" w:right="123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Any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funding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agreed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through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Exceptional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Circumstances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will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be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for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a</w:t>
            </w:r>
            <w:r>
              <w:rPr>
                <w:b/>
                <w:spacing w:val="-8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  <w:u w:val="single"/>
              </w:rPr>
              <w:t>maximum</w:t>
            </w:r>
            <w:r>
              <w:rPr>
                <w:b/>
                <w:spacing w:val="-10"/>
                <w:w w:val="110"/>
                <w:sz w:val="22"/>
                <w:u w:val="single"/>
              </w:rPr>
              <w:t> </w:t>
            </w:r>
            <w:r>
              <w:rPr>
                <w:b/>
                <w:w w:val="110"/>
                <w:sz w:val="22"/>
                <w:u w:val="single"/>
              </w:rPr>
              <w:t>period</w:t>
            </w:r>
            <w:r>
              <w:rPr>
                <w:b/>
                <w:spacing w:val="-11"/>
                <w:w w:val="110"/>
                <w:sz w:val="22"/>
                <w:u w:val="single"/>
              </w:rPr>
              <w:t> </w:t>
            </w:r>
            <w:r>
              <w:rPr>
                <w:b/>
                <w:w w:val="110"/>
                <w:sz w:val="22"/>
                <w:u w:val="single"/>
              </w:rPr>
              <w:t>of</w:t>
            </w:r>
            <w:r>
              <w:rPr>
                <w:b/>
                <w:spacing w:val="-11"/>
                <w:w w:val="110"/>
                <w:sz w:val="22"/>
                <w:u w:val="single"/>
              </w:rPr>
              <w:t> </w:t>
            </w:r>
            <w:r>
              <w:rPr>
                <w:b/>
                <w:w w:val="110"/>
                <w:sz w:val="22"/>
                <w:u w:val="single"/>
              </w:rPr>
              <w:t>10</w:t>
            </w:r>
            <w:r>
              <w:rPr>
                <w:b/>
                <w:spacing w:val="-14"/>
                <w:w w:val="110"/>
                <w:sz w:val="22"/>
                <w:u w:val="single"/>
              </w:rPr>
              <w:t> </w:t>
            </w:r>
            <w:r>
              <w:rPr>
                <w:b/>
                <w:w w:val="110"/>
                <w:sz w:val="22"/>
                <w:u w:val="single"/>
              </w:rPr>
              <w:t>weeks</w:t>
            </w:r>
            <w:r>
              <w:rPr>
                <w:b/>
                <w:w w:val="110"/>
                <w:sz w:val="22"/>
                <w:u w:val="none"/>
              </w:rPr>
              <w:t>.</w:t>
            </w:r>
            <w:r>
              <w:rPr>
                <w:b/>
                <w:spacing w:val="34"/>
                <w:w w:val="110"/>
                <w:sz w:val="22"/>
                <w:u w:val="none"/>
              </w:rPr>
              <w:t> </w:t>
            </w:r>
            <w:r>
              <w:rPr>
                <w:b/>
                <w:w w:val="110"/>
                <w:sz w:val="22"/>
                <w:u w:val="none"/>
              </w:rPr>
              <w:t>If</w:t>
            </w:r>
            <w:r>
              <w:rPr>
                <w:b/>
                <w:spacing w:val="-13"/>
                <w:w w:val="110"/>
                <w:sz w:val="22"/>
                <w:u w:val="none"/>
              </w:rPr>
              <w:t> </w:t>
            </w:r>
            <w:r>
              <w:rPr>
                <w:b/>
                <w:w w:val="110"/>
                <w:sz w:val="22"/>
                <w:u w:val="none"/>
              </w:rPr>
              <w:t>further</w:t>
            </w:r>
            <w:r>
              <w:rPr>
                <w:b/>
                <w:spacing w:val="-13"/>
                <w:w w:val="110"/>
                <w:sz w:val="22"/>
                <w:u w:val="none"/>
              </w:rPr>
              <w:t> </w:t>
            </w:r>
            <w:r>
              <w:rPr>
                <w:b/>
                <w:w w:val="110"/>
                <w:sz w:val="22"/>
                <w:u w:val="none"/>
              </w:rPr>
              <w:t>support</w:t>
            </w:r>
            <w:r>
              <w:rPr>
                <w:b/>
                <w:spacing w:val="-10"/>
                <w:w w:val="110"/>
                <w:sz w:val="22"/>
                <w:u w:val="none"/>
              </w:rPr>
              <w:t> </w:t>
            </w:r>
            <w:r>
              <w:rPr>
                <w:b/>
                <w:w w:val="110"/>
                <w:sz w:val="22"/>
                <w:u w:val="none"/>
              </w:rPr>
              <w:t>is</w:t>
            </w:r>
            <w:r>
              <w:rPr>
                <w:b/>
                <w:spacing w:val="-15"/>
                <w:w w:val="110"/>
                <w:sz w:val="22"/>
                <w:u w:val="none"/>
              </w:rPr>
              <w:t> </w:t>
            </w:r>
            <w:r>
              <w:rPr>
                <w:b/>
                <w:w w:val="110"/>
                <w:sz w:val="22"/>
                <w:u w:val="none"/>
              </w:rPr>
              <w:t>needed,</w:t>
            </w:r>
            <w:r>
              <w:rPr>
                <w:b/>
                <w:spacing w:val="-12"/>
                <w:w w:val="110"/>
                <w:sz w:val="22"/>
                <w:u w:val="none"/>
              </w:rPr>
              <w:t> </w:t>
            </w:r>
            <w:r>
              <w:rPr>
                <w:b/>
                <w:w w:val="110"/>
                <w:sz w:val="22"/>
                <w:u w:val="none"/>
              </w:rPr>
              <w:t>the</w:t>
            </w:r>
            <w:r>
              <w:rPr>
                <w:b/>
                <w:spacing w:val="-12"/>
                <w:w w:val="110"/>
                <w:sz w:val="22"/>
                <w:u w:val="none"/>
              </w:rPr>
              <w:t> </w:t>
            </w:r>
            <w:r>
              <w:rPr>
                <w:b/>
                <w:w w:val="110"/>
                <w:sz w:val="22"/>
                <w:u w:val="none"/>
              </w:rPr>
              <w:t>setting</w:t>
            </w:r>
            <w:r>
              <w:rPr>
                <w:b/>
                <w:spacing w:val="-14"/>
                <w:w w:val="110"/>
                <w:sz w:val="22"/>
                <w:u w:val="none"/>
              </w:rPr>
              <w:t> </w:t>
            </w:r>
            <w:r>
              <w:rPr>
                <w:b/>
                <w:w w:val="110"/>
                <w:sz w:val="22"/>
                <w:u w:val="none"/>
              </w:rPr>
              <w:t>must evidence this ongoing need through the annual review process.</w:t>
            </w:r>
          </w:p>
        </w:tc>
      </w:tr>
    </w:tbl>
    <w:p>
      <w:pPr>
        <w:pStyle w:val="TableParagraph"/>
        <w:spacing w:after="0" w:line="270" w:lineRule="atLeast"/>
        <w:jc w:val="center"/>
        <w:rPr>
          <w:b/>
          <w:sz w:val="22"/>
        </w:rPr>
        <w:sectPr>
          <w:pgSz w:w="16840" w:h="11910" w:orient="landscape"/>
          <w:pgMar w:header="356" w:footer="438" w:top="880" w:bottom="620" w:left="708" w:right="566"/>
        </w:sectPr>
      </w:pPr>
    </w:p>
    <w:p>
      <w:pPr>
        <w:pStyle w:val="BodyText"/>
        <w:rPr>
          <w:b w:val="0"/>
          <w:sz w:val="7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9"/>
        <w:gridCol w:w="135"/>
        <w:gridCol w:w="5049"/>
        <w:gridCol w:w="5874"/>
        <w:gridCol w:w="277"/>
      </w:tblGrid>
      <w:tr>
        <w:trPr>
          <w:trHeight w:val="396" w:hRule="atLeast"/>
        </w:trPr>
        <w:tc>
          <w:tcPr>
            <w:tcW w:w="15394" w:type="dxa"/>
            <w:gridSpan w:val="5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before="62"/>
              <w:ind w:left="139" w:right="131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5"/>
                <w:sz w:val="22"/>
              </w:rPr>
              <w:t>Part</w:t>
            </w:r>
            <w:r>
              <w:rPr>
                <w:b/>
                <w:color w:val="FFFFFF"/>
                <w:spacing w:val="1"/>
                <w:w w:val="105"/>
                <w:sz w:val="22"/>
              </w:rPr>
              <w:t> </w:t>
            </w:r>
            <w:r>
              <w:rPr>
                <w:b/>
                <w:color w:val="FFFFFF"/>
                <w:w w:val="105"/>
                <w:sz w:val="22"/>
              </w:rPr>
              <w:t>3</w:t>
            </w:r>
            <w:r>
              <w:rPr>
                <w:b/>
                <w:color w:val="FFFFFF"/>
                <w:spacing w:val="1"/>
                <w:w w:val="105"/>
                <w:sz w:val="22"/>
              </w:rPr>
              <w:t> </w:t>
            </w:r>
            <w:r>
              <w:rPr>
                <w:b/>
                <w:color w:val="FFFFFF"/>
                <w:w w:val="105"/>
                <w:sz w:val="22"/>
              </w:rPr>
              <w:t>–</w:t>
            </w:r>
            <w:r>
              <w:rPr>
                <w:b/>
                <w:color w:val="FFFFFF"/>
                <w:spacing w:val="-3"/>
                <w:w w:val="105"/>
                <w:sz w:val="22"/>
              </w:rPr>
              <w:t> </w:t>
            </w:r>
            <w:r>
              <w:rPr>
                <w:b/>
                <w:color w:val="FFFFFF"/>
                <w:w w:val="105"/>
                <w:sz w:val="22"/>
              </w:rPr>
              <w:t>External</w:t>
            </w:r>
            <w:r>
              <w:rPr>
                <w:b/>
                <w:color w:val="FFFFFF"/>
                <w:spacing w:val="-1"/>
                <w:w w:val="105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22"/>
              </w:rPr>
              <w:t>Commissioning</w:t>
            </w:r>
          </w:p>
        </w:tc>
      </w:tr>
      <w:tr>
        <w:trPr>
          <w:trHeight w:val="1605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4"/>
              <w:rPr>
                <w:sz w:val="22"/>
              </w:rPr>
            </w:pPr>
          </w:p>
          <w:p>
            <w:pPr>
              <w:pStyle w:val="TableParagraph"/>
              <w:ind w:left="112" w:right="10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What</w:t>
            </w:r>
            <w:r>
              <w:rPr>
                <w:b/>
                <w:spacing w:val="-6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are</w:t>
            </w:r>
            <w:r>
              <w:rPr>
                <w:b/>
                <w:spacing w:val="-7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the</w:t>
            </w:r>
            <w:r>
              <w:rPr>
                <w:b/>
                <w:spacing w:val="-8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setting’s</w:t>
            </w:r>
            <w:r>
              <w:rPr>
                <w:b/>
                <w:spacing w:val="-8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concerns?</w:t>
            </w:r>
          </w:p>
        </w:tc>
        <w:tc>
          <w:tcPr>
            <w:tcW w:w="11335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75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spacing w:before="131"/>
              <w:rPr>
                <w:sz w:val="22"/>
              </w:rPr>
            </w:pPr>
          </w:p>
          <w:p>
            <w:pPr>
              <w:pStyle w:val="TableParagraph"/>
              <w:ind w:left="111" w:right="1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What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z w:val="22"/>
              </w:rPr>
              <w:t>is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b/>
                <w:sz w:val="22"/>
              </w:rPr>
              <w:t>being</w:t>
            </w:r>
            <w:r>
              <w:rPr>
                <w:b/>
                <w:spacing w:val="2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requested?</w:t>
            </w:r>
          </w:p>
        </w:tc>
        <w:tc>
          <w:tcPr>
            <w:tcW w:w="11335" w:type="dxa"/>
            <w:gridSpan w:val="4"/>
          </w:tcPr>
          <w:p>
            <w:pPr>
              <w:pStyle w:val="TableParagraph"/>
              <w:spacing w:line="265" w:lineRule="exact"/>
              <w:ind w:left="133" w:right="131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Include:</w:t>
            </w:r>
            <w:r>
              <w:rPr>
                <w:i/>
                <w:spacing w:val="33"/>
                <w:sz w:val="22"/>
              </w:rPr>
              <w:t> </w:t>
            </w:r>
            <w:r>
              <w:rPr>
                <w:i/>
                <w:sz w:val="22"/>
              </w:rPr>
              <w:t>provider,</w:t>
            </w:r>
            <w:r>
              <w:rPr>
                <w:i/>
                <w:spacing w:val="28"/>
                <w:sz w:val="22"/>
              </w:rPr>
              <w:t> </w:t>
            </w:r>
            <w:r>
              <w:rPr>
                <w:i/>
                <w:sz w:val="22"/>
              </w:rPr>
              <w:t>registration</w:t>
            </w:r>
            <w:r>
              <w:rPr>
                <w:i/>
                <w:spacing w:val="29"/>
                <w:sz w:val="22"/>
              </w:rPr>
              <w:t> </w:t>
            </w:r>
            <w:r>
              <w:rPr>
                <w:i/>
                <w:sz w:val="22"/>
              </w:rPr>
              <w:t>details,</w:t>
            </w:r>
            <w:r>
              <w:rPr>
                <w:i/>
                <w:spacing w:val="28"/>
                <w:sz w:val="22"/>
              </w:rPr>
              <w:t> </w:t>
            </w:r>
            <w:r>
              <w:rPr>
                <w:i/>
                <w:sz w:val="22"/>
              </w:rPr>
              <w:t>cost,</w:t>
            </w:r>
            <w:r>
              <w:rPr>
                <w:i/>
                <w:spacing w:val="30"/>
                <w:sz w:val="22"/>
              </w:rPr>
              <w:t> </w:t>
            </w:r>
            <w:r>
              <w:rPr>
                <w:i/>
                <w:sz w:val="22"/>
              </w:rPr>
              <w:t>hours</w:t>
            </w:r>
            <w:r>
              <w:rPr>
                <w:i/>
                <w:spacing w:val="30"/>
                <w:sz w:val="22"/>
              </w:rPr>
              <w:t> </w:t>
            </w:r>
            <w:r>
              <w:rPr>
                <w:i/>
                <w:sz w:val="22"/>
              </w:rPr>
              <w:t>(frequency</w:t>
            </w:r>
            <w:r>
              <w:rPr>
                <w:i/>
                <w:spacing w:val="33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  <w:r>
              <w:rPr>
                <w:i/>
                <w:spacing w:val="33"/>
                <w:sz w:val="22"/>
              </w:rPr>
              <w:t> </w:t>
            </w:r>
            <w:r>
              <w:rPr>
                <w:i/>
                <w:sz w:val="22"/>
              </w:rPr>
              <w:t>timescales),</w:t>
            </w:r>
            <w:r>
              <w:rPr>
                <w:i/>
                <w:spacing w:val="32"/>
                <w:sz w:val="22"/>
              </w:rPr>
              <w:t> </w:t>
            </w:r>
            <w:r>
              <w:rPr>
                <w:i/>
                <w:sz w:val="22"/>
              </w:rPr>
              <w:t>what</w:t>
            </w:r>
            <w:r>
              <w:rPr>
                <w:i/>
                <w:spacing w:val="33"/>
                <w:sz w:val="22"/>
              </w:rPr>
              <w:t> </w:t>
            </w:r>
            <w:r>
              <w:rPr>
                <w:i/>
                <w:sz w:val="22"/>
              </w:rPr>
              <w:t>is</w:t>
            </w:r>
            <w:r>
              <w:rPr>
                <w:i/>
                <w:spacing w:val="28"/>
                <w:sz w:val="22"/>
              </w:rPr>
              <w:t> </w:t>
            </w:r>
            <w:r>
              <w:rPr>
                <w:i/>
                <w:sz w:val="22"/>
              </w:rPr>
              <w:t>being</w:t>
            </w:r>
            <w:r>
              <w:rPr>
                <w:i/>
                <w:spacing w:val="29"/>
                <w:sz w:val="22"/>
              </w:rPr>
              <w:t> </w:t>
            </w:r>
            <w:r>
              <w:rPr>
                <w:i/>
                <w:sz w:val="22"/>
              </w:rPr>
              <w:t>delivered</w:t>
            </w:r>
            <w:r>
              <w:rPr>
                <w:i/>
                <w:spacing w:val="30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  <w:r>
              <w:rPr>
                <w:i/>
                <w:spacing w:val="30"/>
                <w:sz w:val="22"/>
              </w:rPr>
              <w:t> </w:t>
            </w:r>
            <w:r>
              <w:rPr>
                <w:i/>
                <w:sz w:val="22"/>
              </w:rPr>
              <w:t>by</w:t>
            </w:r>
            <w:r>
              <w:rPr>
                <w:i/>
                <w:spacing w:val="33"/>
                <w:sz w:val="22"/>
              </w:rPr>
              <w:t> </w:t>
            </w:r>
            <w:r>
              <w:rPr>
                <w:i/>
                <w:sz w:val="22"/>
              </w:rPr>
              <w:t>whom</w:t>
            </w:r>
            <w:r>
              <w:rPr>
                <w:i/>
                <w:spacing w:val="42"/>
                <w:sz w:val="22"/>
              </w:rPr>
              <w:t> </w:t>
            </w:r>
            <w:r>
              <w:rPr>
                <w:i/>
                <w:spacing w:val="-10"/>
                <w:sz w:val="22"/>
              </w:rPr>
              <w:t>–</w:t>
            </w:r>
          </w:p>
          <w:p>
            <w:pPr>
              <w:pStyle w:val="TableParagraph"/>
              <w:ind w:left="133" w:right="131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w w:val="110"/>
                <w:sz w:val="22"/>
              </w:rPr>
              <w:t>please</w:t>
            </w:r>
            <w:r>
              <w:rPr>
                <w:i/>
                <w:spacing w:val="-9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add</w:t>
            </w:r>
            <w:r>
              <w:rPr>
                <w:i/>
                <w:spacing w:val="-7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as</w:t>
            </w:r>
            <w:r>
              <w:rPr>
                <w:i/>
                <w:spacing w:val="-8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much</w:t>
            </w:r>
            <w:r>
              <w:rPr>
                <w:i/>
                <w:spacing w:val="-7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detail</w:t>
            </w:r>
            <w:r>
              <w:rPr>
                <w:i/>
                <w:spacing w:val="-7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as</w:t>
            </w:r>
            <w:r>
              <w:rPr>
                <w:i/>
                <w:spacing w:val="-7"/>
                <w:w w:val="1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possible</w:t>
            </w:r>
          </w:p>
        </w:tc>
      </w:tr>
      <w:tr>
        <w:trPr>
          <w:trHeight w:val="1072" w:hRule="atLeast"/>
        </w:trPr>
        <w:tc>
          <w:tcPr>
            <w:tcW w:w="4059" w:type="dxa"/>
            <w:vMerge w:val="restart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1"/>
              <w:rPr>
                <w:sz w:val="22"/>
              </w:rPr>
            </w:pPr>
          </w:p>
          <w:p>
            <w:pPr>
              <w:pStyle w:val="TableParagraph"/>
              <w:ind w:left="111" w:right="10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How</w:t>
            </w:r>
            <w:r>
              <w:rPr>
                <w:b/>
                <w:spacing w:val="-5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does</w:t>
            </w:r>
            <w:r>
              <w:rPr>
                <w:b/>
                <w:spacing w:val="-7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this</w:t>
            </w:r>
            <w:r>
              <w:rPr>
                <w:b/>
                <w:spacing w:val="-7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link</w:t>
            </w:r>
            <w:r>
              <w:rPr>
                <w:b/>
                <w:spacing w:val="-9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to</w:t>
            </w:r>
            <w:r>
              <w:rPr>
                <w:b/>
                <w:spacing w:val="-8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the</w:t>
            </w:r>
            <w:r>
              <w:rPr>
                <w:b/>
                <w:spacing w:val="-9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child’s</w:t>
            </w:r>
          </w:p>
          <w:p>
            <w:pPr>
              <w:pStyle w:val="TableParagraph"/>
              <w:ind w:left="111" w:right="103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provision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in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Section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F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of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their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EHCP?</w:t>
            </w:r>
          </w:p>
        </w:tc>
        <w:tc>
          <w:tcPr>
            <w:tcW w:w="11335" w:type="dxa"/>
            <w:gridSpan w:val="4"/>
            <w:tcBorders>
              <w:bottom w:val="nil"/>
            </w:tcBorders>
          </w:tcPr>
          <w:p>
            <w:pPr>
              <w:pStyle w:val="TableParagraph"/>
              <w:spacing w:before="265"/>
              <w:ind w:left="5160" w:hanging="4782"/>
              <w:rPr>
                <w:i/>
                <w:sz w:val="22"/>
              </w:rPr>
            </w:pPr>
            <w:r>
              <w:rPr>
                <w:i/>
                <w:w w:val="105"/>
                <w:sz w:val="22"/>
              </w:rPr>
              <w:t>Which</w:t>
            </w:r>
            <w:r>
              <w:rPr>
                <w:i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provision</w:t>
            </w:r>
            <w:r>
              <w:rPr>
                <w:i/>
                <w:spacing w:val="-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are</w:t>
            </w:r>
            <w:r>
              <w:rPr>
                <w:i/>
                <w:spacing w:val="-5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you</w:t>
            </w:r>
            <w:r>
              <w:rPr>
                <w:i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proposing</w:t>
            </w:r>
            <w:r>
              <w:rPr>
                <w:i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is</w:t>
            </w:r>
            <w:r>
              <w:rPr>
                <w:i/>
                <w:spacing w:val="-5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to</w:t>
            </w:r>
            <w:r>
              <w:rPr>
                <w:i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be</w:t>
            </w:r>
            <w:r>
              <w:rPr>
                <w:i/>
                <w:spacing w:val="-5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delivered</w:t>
            </w:r>
            <w:r>
              <w:rPr>
                <w:i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by</w:t>
            </w:r>
            <w:r>
              <w:rPr>
                <w:i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the provider?</w:t>
            </w:r>
            <w:r>
              <w:rPr>
                <w:i/>
                <w:spacing w:val="-5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How</w:t>
            </w:r>
            <w:r>
              <w:rPr>
                <w:i/>
                <w:spacing w:val="-6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are</w:t>
            </w:r>
            <w:r>
              <w:rPr>
                <w:i/>
                <w:spacing w:val="-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you</w:t>
            </w:r>
            <w:r>
              <w:rPr>
                <w:i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assured</w:t>
            </w:r>
            <w:r>
              <w:rPr>
                <w:i/>
                <w:spacing w:val="-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that</w:t>
            </w:r>
            <w:r>
              <w:rPr>
                <w:i/>
                <w:spacing w:val="-5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they</w:t>
            </w:r>
            <w:r>
              <w:rPr>
                <w:i/>
                <w:spacing w:val="-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will</w:t>
            </w:r>
            <w:r>
              <w:rPr>
                <w:i/>
                <w:spacing w:val="-2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be</w:t>
            </w:r>
            <w:r>
              <w:rPr>
                <w:i/>
                <w:spacing w:val="-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able</w:t>
            </w:r>
            <w:r>
              <w:rPr>
                <w:i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to</w:t>
            </w:r>
            <w:r>
              <w:rPr>
                <w:i/>
                <w:w w:val="105"/>
                <w:sz w:val="22"/>
              </w:rPr>
              <w:t> deliver</w:t>
            </w:r>
            <w:r>
              <w:rPr>
                <w:i/>
                <w:spacing w:val="-5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this?</w:t>
            </w:r>
          </w:p>
        </w:tc>
      </w:tr>
      <w:tr>
        <w:trPr>
          <w:trHeight w:val="270" w:hRule="atLeast"/>
        </w:trPr>
        <w:tc>
          <w:tcPr>
            <w:tcW w:w="4059" w:type="dxa"/>
            <w:vMerge/>
            <w:tcBorders>
              <w:top w:val="nil"/>
            </w:tcBorders>
            <w:shd w:val="clear" w:color="auto" w:fill="FAE3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" w:type="dxa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49" w:type="dxa"/>
            <w:shd w:val="clear" w:color="auto" w:fill="FAE3D4"/>
          </w:tcPr>
          <w:p>
            <w:pPr>
              <w:pStyle w:val="TableParagraph"/>
              <w:spacing w:line="251" w:lineRule="exact"/>
              <w:ind w:left="441"/>
              <w:rPr>
                <w:i/>
                <w:sz w:val="22"/>
              </w:rPr>
            </w:pPr>
            <w:r>
              <w:rPr>
                <w:i/>
                <w:w w:val="105"/>
                <w:sz w:val="22"/>
              </w:rPr>
              <w:t>Provision in</w:t>
            </w:r>
            <w:r>
              <w:rPr>
                <w:i/>
                <w:spacing w:val="3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Section</w:t>
            </w:r>
            <w:r>
              <w:rPr>
                <w:i/>
                <w:spacing w:val="2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F</w:t>
            </w:r>
            <w:r>
              <w:rPr>
                <w:i/>
                <w:spacing w:val="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(delivered</w:t>
            </w:r>
            <w:r>
              <w:rPr>
                <w:i/>
                <w:spacing w:val="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by</w:t>
            </w:r>
            <w:r>
              <w:rPr>
                <w:i/>
                <w:spacing w:val="2"/>
                <w:w w:val="105"/>
                <w:sz w:val="22"/>
              </w:rPr>
              <w:t> </w:t>
            </w:r>
            <w:r>
              <w:rPr>
                <w:i/>
                <w:spacing w:val="-2"/>
                <w:w w:val="105"/>
                <w:sz w:val="22"/>
              </w:rPr>
              <w:t>provider)</w:t>
            </w:r>
          </w:p>
        </w:tc>
        <w:tc>
          <w:tcPr>
            <w:tcW w:w="5874" w:type="dxa"/>
            <w:shd w:val="clear" w:color="auto" w:fill="FAE3D4"/>
          </w:tcPr>
          <w:p>
            <w:pPr>
              <w:pStyle w:val="TableParagraph"/>
              <w:spacing w:line="251" w:lineRule="exact"/>
              <w:ind w:left="195"/>
              <w:rPr>
                <w:i/>
                <w:sz w:val="22"/>
              </w:rPr>
            </w:pPr>
            <w:r>
              <w:rPr>
                <w:i/>
                <w:w w:val="105"/>
                <w:sz w:val="22"/>
              </w:rPr>
              <w:t>How</w:t>
            </w:r>
            <w:r>
              <w:rPr>
                <w:i/>
                <w:spacing w:val="-2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are</w:t>
            </w:r>
            <w:r>
              <w:rPr>
                <w:i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you</w:t>
            </w:r>
            <w:r>
              <w:rPr>
                <w:i/>
                <w:spacing w:val="-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assured</w:t>
            </w:r>
            <w:r>
              <w:rPr>
                <w:i/>
                <w:spacing w:val="-3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that</w:t>
            </w:r>
            <w:r>
              <w:rPr>
                <w:i/>
                <w:spacing w:val="-3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this</w:t>
            </w:r>
            <w:r>
              <w:rPr>
                <w:i/>
                <w:spacing w:val="-2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is</w:t>
            </w:r>
            <w:r>
              <w:rPr>
                <w:i/>
                <w:spacing w:val="-3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suitable</w:t>
            </w:r>
            <w:r>
              <w:rPr>
                <w:i/>
                <w:spacing w:val="-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and</w:t>
            </w:r>
            <w:r>
              <w:rPr>
                <w:i/>
                <w:spacing w:val="-2"/>
                <w:w w:val="105"/>
                <w:sz w:val="22"/>
              </w:rPr>
              <w:t> appropriate?</w:t>
            </w:r>
          </w:p>
        </w:tc>
        <w:tc>
          <w:tcPr>
            <w:tcW w:w="277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4059" w:type="dxa"/>
            <w:vMerge/>
            <w:tcBorders>
              <w:top w:val="nil"/>
            </w:tcBorders>
            <w:shd w:val="clear" w:color="auto" w:fill="FAE3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4059" w:type="dxa"/>
            <w:vMerge/>
            <w:tcBorders>
              <w:top w:val="nil"/>
            </w:tcBorders>
            <w:shd w:val="clear" w:color="auto" w:fill="FAE3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4059" w:type="dxa"/>
            <w:vMerge/>
            <w:tcBorders>
              <w:top w:val="nil"/>
            </w:tcBorders>
            <w:shd w:val="clear" w:color="auto" w:fill="FAE3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4059" w:type="dxa"/>
            <w:vMerge/>
            <w:tcBorders>
              <w:top w:val="nil"/>
            </w:tcBorders>
            <w:shd w:val="clear" w:color="auto" w:fill="FAE3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74" w:hRule="atLeast"/>
        </w:trPr>
        <w:tc>
          <w:tcPr>
            <w:tcW w:w="4059" w:type="dxa"/>
            <w:vMerge/>
            <w:tcBorders>
              <w:top w:val="nil"/>
            </w:tcBorders>
            <w:shd w:val="clear" w:color="auto" w:fill="FAE3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3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03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ind w:left="111" w:right="1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What ongoing monitoring will be in </w:t>
            </w:r>
            <w:r>
              <w:rPr>
                <w:b/>
                <w:w w:val="110"/>
                <w:sz w:val="22"/>
              </w:rPr>
              <w:t>place? What happens if the</w:t>
            </w:r>
          </w:p>
          <w:p>
            <w:pPr>
              <w:pStyle w:val="TableParagraph"/>
              <w:spacing w:line="250" w:lineRule="exact"/>
              <w:ind w:left="111" w:right="102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commissioned</w:t>
            </w:r>
            <w:r>
              <w:rPr>
                <w:b/>
                <w:spacing w:val="1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support is</w:t>
            </w:r>
            <w:r>
              <w:rPr>
                <w:b/>
                <w:spacing w:val="-1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ineffective?</w:t>
            </w:r>
          </w:p>
        </w:tc>
        <w:tc>
          <w:tcPr>
            <w:tcW w:w="11335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75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spacing w:before="266"/>
              <w:ind w:left="563" w:hanging="308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Confirm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that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the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setting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has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carried out quality assurance checks</w:t>
            </w:r>
          </w:p>
        </w:tc>
        <w:tc>
          <w:tcPr>
            <w:tcW w:w="11335" w:type="dxa"/>
            <w:gridSpan w:val="4"/>
          </w:tcPr>
          <w:p>
            <w:pPr>
              <w:pStyle w:val="TableParagraph"/>
              <w:spacing w:line="265" w:lineRule="exact"/>
              <w:ind w:left="133"/>
              <w:jc w:val="center"/>
              <w:rPr>
                <w:i/>
                <w:sz w:val="22"/>
              </w:rPr>
            </w:pPr>
            <w:r>
              <w:rPr>
                <w:i/>
                <w:w w:val="105"/>
                <w:sz w:val="22"/>
              </w:rPr>
              <w:t>Attach/embed QA</w:t>
            </w:r>
            <w:r>
              <w:rPr>
                <w:i/>
                <w:spacing w:val="3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checks and</w:t>
            </w:r>
            <w:r>
              <w:rPr>
                <w:i/>
                <w:spacing w:val="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other</w:t>
            </w:r>
            <w:r>
              <w:rPr>
                <w:i/>
                <w:spacing w:val="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supporting</w:t>
            </w:r>
            <w:r>
              <w:rPr>
                <w:i/>
                <w:spacing w:val="1"/>
                <w:w w:val="105"/>
                <w:sz w:val="22"/>
              </w:rPr>
              <w:t> </w:t>
            </w:r>
            <w:r>
              <w:rPr>
                <w:i/>
                <w:spacing w:val="-2"/>
                <w:w w:val="105"/>
                <w:sz w:val="22"/>
              </w:rPr>
              <w:t>documentation</w:t>
            </w:r>
          </w:p>
        </w:tc>
      </w:tr>
      <w:tr>
        <w:trPr>
          <w:trHeight w:val="1074" w:hRule="atLeast"/>
        </w:trPr>
        <w:tc>
          <w:tcPr>
            <w:tcW w:w="15394" w:type="dxa"/>
            <w:gridSpan w:val="5"/>
            <w:shd w:val="clear" w:color="auto" w:fill="FAE3D4"/>
          </w:tcPr>
          <w:p>
            <w:pPr>
              <w:pStyle w:val="TableParagraph"/>
              <w:ind w:left="139" w:right="2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Thank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for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request.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SEND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Caseworker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will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acknowledge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receipt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this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LoC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form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within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three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working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days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and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aim to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speak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within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no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more than five working days (please note that this may not be possible during busier periods).</w:t>
            </w:r>
          </w:p>
          <w:p>
            <w:pPr>
              <w:pStyle w:val="TableParagraph"/>
              <w:spacing w:line="252" w:lineRule="exact" w:before="266"/>
              <w:ind w:left="13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not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commission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provider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35"/>
                <w:sz w:val="22"/>
              </w:rPr>
              <w:t> </w:t>
            </w:r>
            <w:r>
              <w:rPr>
                <w:b/>
                <w:sz w:val="22"/>
              </w:rPr>
              <w:t>deliver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Section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z w:val="22"/>
              </w:rPr>
              <w:t>F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until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37"/>
                <w:sz w:val="22"/>
              </w:rPr>
              <w:t> </w:t>
            </w:r>
            <w:r>
              <w:rPr>
                <w:b/>
                <w:sz w:val="22"/>
              </w:rPr>
              <w:t>local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authority</w:t>
            </w:r>
            <w:r>
              <w:rPr>
                <w:b/>
                <w:spacing w:val="37"/>
                <w:sz w:val="22"/>
              </w:rPr>
              <w:t> </w:t>
            </w:r>
            <w:r>
              <w:rPr>
                <w:b/>
                <w:sz w:val="22"/>
              </w:rPr>
              <w:t>have</w:t>
            </w:r>
            <w:r>
              <w:rPr>
                <w:b/>
                <w:spacing w:val="38"/>
                <w:sz w:val="22"/>
              </w:rPr>
              <w:t> </w:t>
            </w:r>
            <w:r>
              <w:rPr>
                <w:b/>
                <w:sz w:val="22"/>
              </w:rPr>
              <w:t>provided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written</w:t>
            </w:r>
            <w:r>
              <w:rPr>
                <w:b/>
                <w:spacing w:val="29"/>
                <w:sz w:val="22"/>
              </w:rPr>
              <w:t> </w:t>
            </w:r>
            <w:r>
              <w:rPr>
                <w:b/>
                <w:sz w:val="22"/>
              </w:rPr>
              <w:t>permission</w:t>
            </w:r>
            <w:r>
              <w:rPr>
                <w:b/>
                <w:spacing w:val="38"/>
                <w:sz w:val="22"/>
              </w:rPr>
              <w:t> </w:t>
            </w:r>
            <w:r>
              <w:rPr>
                <w:b/>
                <w:sz w:val="22"/>
              </w:rPr>
              <w:t>that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they</w:t>
            </w:r>
            <w:r>
              <w:rPr>
                <w:b/>
                <w:spacing w:val="55"/>
                <w:sz w:val="22"/>
              </w:rPr>
              <w:t> </w:t>
            </w:r>
            <w:r>
              <w:rPr>
                <w:b/>
                <w:sz w:val="22"/>
              </w:rPr>
              <w:t>agree</w:t>
            </w:r>
            <w:r>
              <w:rPr>
                <w:b/>
                <w:spacing w:val="38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proposal.</w:t>
            </w:r>
          </w:p>
        </w:tc>
      </w:tr>
    </w:tbl>
    <w:p>
      <w:pPr>
        <w:pStyle w:val="TableParagraph"/>
        <w:spacing w:after="0" w:line="252" w:lineRule="exact"/>
        <w:jc w:val="center"/>
        <w:rPr>
          <w:b/>
          <w:sz w:val="22"/>
        </w:rPr>
        <w:sectPr>
          <w:pgSz w:w="16840" w:h="11910" w:orient="landscape"/>
          <w:pgMar w:header="356" w:footer="438" w:top="880" w:bottom="620" w:left="708" w:right="566"/>
        </w:sectPr>
      </w:pPr>
    </w:p>
    <w:p>
      <w:pPr>
        <w:pStyle w:val="BodyText"/>
        <w:rPr>
          <w:b w:val="0"/>
          <w:sz w:val="7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9"/>
        <w:gridCol w:w="11333"/>
      </w:tblGrid>
      <w:tr>
        <w:trPr>
          <w:trHeight w:val="396" w:hRule="atLeast"/>
        </w:trPr>
        <w:tc>
          <w:tcPr>
            <w:tcW w:w="15392" w:type="dxa"/>
            <w:gridSpan w:val="2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before="62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Part</w:t>
            </w:r>
            <w:r>
              <w:rPr>
                <w:b/>
                <w:color w:val="FFFFFF"/>
                <w:spacing w:val="1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4</w:t>
            </w:r>
            <w:r>
              <w:rPr>
                <w:b/>
                <w:color w:val="FFFFFF"/>
                <w:spacing w:val="2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–</w:t>
            </w:r>
            <w:r>
              <w:rPr>
                <w:b/>
                <w:color w:val="FFFFFF"/>
                <w:spacing w:val="1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Part-Time</w:t>
            </w:r>
            <w:r>
              <w:rPr>
                <w:b/>
                <w:color w:val="FFFFFF"/>
                <w:spacing w:val="18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Timetable</w:t>
            </w:r>
          </w:p>
        </w:tc>
      </w:tr>
      <w:tr>
        <w:trPr>
          <w:trHeight w:val="1605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spacing w:before="258"/>
              <w:ind w:left="211" w:right="199" w:hanging="4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Why is a part-time timetable being proposed?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How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will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this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support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the CYP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to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make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progress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in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returning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to full-time</w:t>
            </w:r>
            <w:r>
              <w:rPr>
                <w:b/>
                <w:spacing w:val="-6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education?</w:t>
            </w:r>
          </w:p>
        </w:tc>
        <w:tc>
          <w:tcPr>
            <w:tcW w:w="113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33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spacing w:before="92"/>
              <w:rPr>
                <w:sz w:val="22"/>
              </w:rPr>
            </w:pPr>
          </w:p>
          <w:p>
            <w:pPr>
              <w:pStyle w:val="TableParagraph"/>
              <w:spacing w:before="1"/>
              <w:ind w:left="107" w:right="1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Embed the Notification of a Temporary</w:t>
            </w:r>
            <w:r>
              <w:rPr>
                <w:b/>
                <w:spacing w:val="40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Part-Time Timetable request and any other supporting documentation</w:t>
            </w:r>
          </w:p>
        </w:tc>
        <w:tc>
          <w:tcPr>
            <w:tcW w:w="11333" w:type="dxa"/>
          </w:tcPr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ind w:left="54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57589" cy="282892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89" cy="282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18" w:lineRule="auto" w:before="36"/>
              <w:ind w:left="4894" w:right="4851" w:hanging="49"/>
              <w:jc w:val="center"/>
              <w:rPr>
                <w:rFonts w:ascii="Segoe UI"/>
                <w:sz w:val="16"/>
              </w:rPr>
            </w:pPr>
            <w:r>
              <w:rPr>
                <w:rFonts w:ascii="Segoe UI"/>
                <w:sz w:val="16"/>
              </w:rPr>
              <w:t>Notification of a Temporary</w:t>
            </w:r>
            <w:r>
              <w:rPr>
                <w:rFonts w:ascii="Segoe UI"/>
                <w:spacing w:val="-5"/>
                <w:sz w:val="16"/>
              </w:rPr>
              <w:t> </w:t>
            </w:r>
            <w:r>
              <w:rPr>
                <w:rFonts w:ascii="Segoe UI"/>
                <w:sz w:val="16"/>
              </w:rPr>
              <w:t>Part-Time</w:t>
            </w:r>
          </w:p>
        </w:tc>
      </w:tr>
      <w:tr>
        <w:trPr>
          <w:trHeight w:val="1074" w:hRule="atLeast"/>
        </w:trPr>
        <w:tc>
          <w:tcPr>
            <w:tcW w:w="15392" w:type="dxa"/>
            <w:gridSpan w:val="2"/>
            <w:shd w:val="clear" w:color="auto" w:fill="FAE3D4"/>
          </w:tcPr>
          <w:p>
            <w:pPr>
              <w:pStyle w:val="TableParagraph"/>
              <w:ind w:left="261" w:right="122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Thank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for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request.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SEND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Caseworker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will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acknowledge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receipt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this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LoC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form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within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three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working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days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and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aim to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speak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within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no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more than five working days (please note that this may not be possible during busier periods).</w:t>
            </w:r>
          </w:p>
          <w:p>
            <w:pPr>
              <w:pStyle w:val="TableParagraph"/>
              <w:spacing w:line="252" w:lineRule="exact" w:before="266"/>
              <w:ind w:left="261" w:right="1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</w:t>
            </w:r>
            <w:r>
              <w:rPr>
                <w:b/>
                <w:spacing w:val="37"/>
                <w:sz w:val="22"/>
              </w:rPr>
              <w:t> </w:t>
            </w:r>
            <w:r>
              <w:rPr>
                <w:b/>
                <w:sz w:val="22"/>
              </w:rPr>
              <w:t>not</w:t>
            </w:r>
            <w:r>
              <w:rPr>
                <w:b/>
                <w:spacing w:val="38"/>
                <w:sz w:val="22"/>
              </w:rPr>
              <w:t> </w:t>
            </w:r>
            <w:r>
              <w:rPr>
                <w:b/>
                <w:sz w:val="22"/>
              </w:rPr>
              <w:t>begin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38"/>
                <w:sz w:val="22"/>
              </w:rPr>
              <w:t> </w:t>
            </w:r>
            <w:r>
              <w:rPr>
                <w:b/>
                <w:sz w:val="22"/>
              </w:rPr>
              <w:t>part-time</w:t>
            </w:r>
            <w:r>
              <w:rPr>
                <w:b/>
                <w:spacing w:val="28"/>
                <w:sz w:val="22"/>
              </w:rPr>
              <w:t> </w:t>
            </w:r>
            <w:r>
              <w:rPr>
                <w:b/>
                <w:sz w:val="22"/>
              </w:rPr>
              <w:t>timetable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until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local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z w:val="22"/>
              </w:rPr>
              <w:t>authority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have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z w:val="22"/>
              </w:rPr>
              <w:t>provided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z w:val="22"/>
              </w:rPr>
              <w:t>written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permission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that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they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agree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proposal.</w:t>
            </w:r>
          </w:p>
        </w:tc>
      </w:tr>
    </w:tbl>
    <w:p>
      <w:pPr>
        <w:pStyle w:val="BodyText"/>
        <w:rPr>
          <w:b w:val="0"/>
        </w:rPr>
      </w:pPr>
    </w:p>
    <w:p>
      <w:pPr>
        <w:pStyle w:val="BodyText"/>
        <w:spacing w:before="71"/>
        <w:rPr>
          <w:b w:val="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9"/>
        <w:gridCol w:w="11333"/>
      </w:tblGrid>
      <w:tr>
        <w:trPr>
          <w:trHeight w:val="396" w:hRule="atLeast"/>
        </w:trPr>
        <w:tc>
          <w:tcPr>
            <w:tcW w:w="15392" w:type="dxa"/>
            <w:gridSpan w:val="2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before="64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Part</w:t>
            </w:r>
            <w:r>
              <w:rPr>
                <w:b/>
                <w:color w:val="FFFFFF"/>
                <w:spacing w:val="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5</w:t>
            </w:r>
            <w:r>
              <w:rPr>
                <w:b/>
                <w:color w:val="FFFFFF"/>
                <w:spacing w:val="1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-</w:t>
            </w:r>
            <w:r>
              <w:rPr>
                <w:b/>
                <w:color w:val="FFFFFF"/>
                <w:spacing w:val="6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Exclusion</w:t>
            </w:r>
          </w:p>
        </w:tc>
      </w:tr>
      <w:tr>
        <w:trPr>
          <w:trHeight w:val="2142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111" w:righ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Exclusion</w:t>
            </w:r>
          </w:p>
        </w:tc>
        <w:tc>
          <w:tcPr>
            <w:tcW w:w="113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81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66"/>
              <w:rPr>
                <w:sz w:val="22"/>
              </w:rPr>
            </w:pPr>
          </w:p>
          <w:p>
            <w:pPr>
              <w:pStyle w:val="TableParagraph"/>
              <w:ind w:left="112" w:right="102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Exclusion</w:t>
            </w:r>
            <w:r>
              <w:rPr>
                <w:b/>
                <w:spacing w:val="17"/>
                <w:w w:val="115"/>
                <w:sz w:val="22"/>
              </w:rPr>
              <w:t> </w:t>
            </w:r>
            <w:r>
              <w:rPr>
                <w:b/>
                <w:spacing w:val="-2"/>
                <w:w w:val="115"/>
                <w:sz w:val="22"/>
              </w:rPr>
              <w:t>Rationale</w:t>
            </w:r>
          </w:p>
        </w:tc>
        <w:tc>
          <w:tcPr>
            <w:tcW w:w="113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6840" w:h="11910" w:orient="landscape"/>
          <w:pgMar w:header="356" w:footer="438" w:top="880" w:bottom="620" w:left="708" w:right="566"/>
        </w:sectPr>
      </w:pPr>
    </w:p>
    <w:p>
      <w:pPr>
        <w:pStyle w:val="BodyText"/>
        <w:spacing w:before="5"/>
        <w:rPr>
          <w:b w:val="0"/>
          <w:sz w:val="7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9"/>
        <w:gridCol w:w="11333"/>
      </w:tblGrid>
      <w:tr>
        <w:trPr>
          <w:trHeight w:val="1879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2"/>
              <w:rPr>
                <w:sz w:val="22"/>
              </w:rPr>
            </w:pPr>
          </w:p>
          <w:p>
            <w:pPr>
              <w:pStyle w:val="TableParagraph"/>
              <w:ind w:left="1043" w:hanging="831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What</w:t>
            </w:r>
            <w:r>
              <w:rPr>
                <w:b/>
                <w:spacing w:val="-7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steps</w:t>
            </w:r>
            <w:r>
              <w:rPr>
                <w:b/>
                <w:spacing w:val="-9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have</w:t>
            </w:r>
            <w:r>
              <w:rPr>
                <w:b/>
                <w:spacing w:val="-9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the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setting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taken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to </w:t>
            </w:r>
            <w:r>
              <w:rPr>
                <w:b/>
                <w:w w:val="110"/>
                <w:sz w:val="22"/>
              </w:rPr>
              <w:t>avoid an exclusion?</w:t>
            </w:r>
          </w:p>
        </w:tc>
        <w:tc>
          <w:tcPr>
            <w:tcW w:w="113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612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1"/>
              <w:rPr>
                <w:sz w:val="22"/>
              </w:rPr>
            </w:pPr>
          </w:p>
          <w:p>
            <w:pPr>
              <w:pStyle w:val="TableParagraph"/>
              <w:ind w:left="111" w:righ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What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z w:val="22"/>
              </w:rPr>
              <w:t>has</w:t>
            </w:r>
            <w:r>
              <w:rPr>
                <w:b/>
                <w:spacing w:val="25"/>
                <w:sz w:val="22"/>
              </w:rPr>
              <w:t> </w:t>
            </w:r>
            <w:r>
              <w:rPr>
                <w:b/>
                <w:sz w:val="22"/>
              </w:rPr>
              <w:t>worked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well</w:t>
            </w:r>
            <w:r>
              <w:rPr>
                <w:b/>
                <w:spacing w:val="25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this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CYP?</w:t>
            </w:r>
          </w:p>
        </w:tc>
        <w:tc>
          <w:tcPr>
            <w:tcW w:w="113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879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1"/>
              <w:rPr>
                <w:sz w:val="22"/>
              </w:rPr>
            </w:pPr>
          </w:p>
          <w:p>
            <w:pPr>
              <w:pStyle w:val="TableParagraph"/>
              <w:ind w:left="767" w:hanging="605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Attach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formal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notice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of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exclusion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and any other documentation</w:t>
            </w:r>
          </w:p>
        </w:tc>
        <w:tc>
          <w:tcPr>
            <w:tcW w:w="113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881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1"/>
              <w:rPr>
                <w:sz w:val="22"/>
              </w:rPr>
            </w:pPr>
          </w:p>
          <w:p>
            <w:pPr>
              <w:pStyle w:val="TableParagraph"/>
              <w:ind w:left="393" w:firstLine="31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Professionals involved –</w:t>
            </w:r>
            <w:r>
              <w:rPr>
                <w:b/>
                <w:spacing w:val="-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include names,</w:t>
            </w:r>
            <w:r>
              <w:rPr>
                <w:b/>
                <w:spacing w:val="-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roles</w:t>
            </w:r>
            <w:r>
              <w:rPr>
                <w:b/>
                <w:spacing w:val="-2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and</w:t>
            </w:r>
            <w:r>
              <w:rPr>
                <w:b/>
                <w:spacing w:val="-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contact</w:t>
            </w:r>
            <w:r>
              <w:rPr>
                <w:b/>
                <w:spacing w:val="-2"/>
                <w:w w:val="110"/>
                <w:sz w:val="22"/>
              </w:rPr>
              <w:t> details</w:t>
            </w:r>
          </w:p>
        </w:tc>
        <w:tc>
          <w:tcPr>
            <w:tcW w:w="113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75" w:hRule="atLeast"/>
        </w:trPr>
        <w:tc>
          <w:tcPr>
            <w:tcW w:w="4059" w:type="dxa"/>
            <w:shd w:val="clear" w:color="auto" w:fill="FAE3D4"/>
          </w:tcPr>
          <w:p>
            <w:pPr>
              <w:pStyle w:val="TableParagraph"/>
              <w:spacing w:before="131"/>
              <w:rPr>
                <w:sz w:val="22"/>
              </w:rPr>
            </w:pPr>
          </w:p>
          <w:p>
            <w:pPr>
              <w:pStyle w:val="TableParagraph"/>
              <w:spacing w:before="1"/>
              <w:ind w:left="112" w:right="102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Other </w:t>
            </w:r>
            <w:r>
              <w:rPr>
                <w:b/>
                <w:spacing w:val="-2"/>
                <w:w w:val="105"/>
                <w:sz w:val="22"/>
              </w:rPr>
              <w:t>information</w:t>
            </w:r>
          </w:p>
        </w:tc>
        <w:tc>
          <w:tcPr>
            <w:tcW w:w="113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15392" w:type="dxa"/>
            <w:gridSpan w:val="2"/>
            <w:shd w:val="clear" w:color="auto" w:fill="FAE3D4"/>
          </w:tcPr>
          <w:p>
            <w:pPr>
              <w:pStyle w:val="TableParagraph"/>
              <w:spacing w:line="237" w:lineRule="auto" w:before="44"/>
              <w:ind w:left="3636" w:hanging="3375"/>
              <w:rPr>
                <w:sz w:val="22"/>
              </w:rPr>
            </w:pPr>
            <w:r>
              <w:rPr>
                <w:w w:val="105"/>
                <w:sz w:val="22"/>
              </w:rPr>
              <w:t>Thank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for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request.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SEND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Caseworker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will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acknowledge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receipt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this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LoC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form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within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three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working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days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and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aim to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speak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you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within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no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more than five working days (please note that this may not be possible during busier periods).</w:t>
            </w:r>
          </w:p>
        </w:tc>
      </w:tr>
    </w:tbl>
    <w:p>
      <w:pPr>
        <w:pStyle w:val="TableParagraph"/>
        <w:spacing w:after="0" w:line="237" w:lineRule="auto"/>
        <w:rPr>
          <w:sz w:val="22"/>
        </w:rPr>
        <w:sectPr>
          <w:pgSz w:w="16840" w:h="11910" w:orient="landscape"/>
          <w:pgMar w:header="356" w:footer="438" w:top="880" w:bottom="620" w:left="708" w:right="566"/>
        </w:sectPr>
      </w:pPr>
    </w:p>
    <w:p>
      <w:pPr>
        <w:pStyle w:val="Heading1"/>
        <w:spacing w:line="249" w:lineRule="auto" w:before="88"/>
        <w:ind w:right="2445"/>
      </w:pPr>
      <w:r>
        <w:rPr/>
        <w:t>Please</w:t>
      </w:r>
      <w:r>
        <w:rPr>
          <w:spacing w:val="34"/>
        </w:rPr>
        <w:t> </w:t>
      </w:r>
      <w:r>
        <w:rPr/>
        <w:t>email</w:t>
      </w:r>
      <w:r>
        <w:rPr>
          <w:spacing w:val="32"/>
        </w:rPr>
        <w:t> </w:t>
      </w:r>
      <w:r>
        <w:rPr/>
        <w:t>this</w:t>
      </w:r>
      <w:r>
        <w:rPr>
          <w:spacing w:val="37"/>
        </w:rPr>
        <w:t> </w:t>
      </w:r>
      <w:r>
        <w:rPr/>
        <w:t>completed</w:t>
      </w:r>
      <w:r>
        <w:rPr>
          <w:spacing w:val="34"/>
        </w:rPr>
        <w:t> </w:t>
      </w:r>
      <w:r>
        <w:rPr/>
        <w:t>form</w:t>
      </w:r>
      <w:r>
        <w:rPr>
          <w:spacing w:val="37"/>
        </w:rPr>
        <w:t> </w:t>
      </w:r>
      <w:r>
        <w:rPr/>
        <w:t>to</w:t>
      </w:r>
      <w:r>
        <w:rPr>
          <w:spacing w:val="37"/>
        </w:rPr>
        <w:t> </w:t>
      </w:r>
      <w:r>
        <w:rPr/>
        <w:t>SEND</w:t>
      </w:r>
      <w:r>
        <w:rPr>
          <w:spacing w:val="35"/>
        </w:rPr>
        <w:t> </w:t>
      </w:r>
      <w:r>
        <w:rPr/>
        <w:t>Assessment</w:t>
      </w:r>
      <w:r>
        <w:rPr>
          <w:spacing w:val="32"/>
        </w:rPr>
        <w:t> </w:t>
      </w:r>
      <w:r>
        <w:rPr/>
        <w:t>&amp;</w:t>
      </w:r>
      <w:r>
        <w:rPr>
          <w:spacing w:val="32"/>
        </w:rPr>
        <w:t> </w:t>
      </w:r>
      <w:r>
        <w:rPr/>
        <w:t>Review</w:t>
      </w:r>
      <w:r>
        <w:rPr>
          <w:spacing w:val="34"/>
        </w:rPr>
        <w:t> </w:t>
      </w:r>
      <w:r>
        <w:rPr/>
        <w:t>Team</w:t>
      </w:r>
      <w:r>
        <w:rPr>
          <w:spacing w:val="34"/>
        </w:rPr>
        <w:t> </w:t>
      </w:r>
      <w:r>
        <w:rPr/>
        <w:t>via</w:t>
      </w:r>
      <w:r>
        <w:rPr>
          <w:spacing w:val="40"/>
        </w:rPr>
        <w:t> </w:t>
      </w:r>
      <w:r>
        <w:rPr/>
        <w:t>EDT/SFX</w:t>
      </w:r>
      <w:r>
        <w:rPr>
          <w:spacing w:val="37"/>
        </w:rPr>
        <w:t> </w:t>
      </w:r>
      <w:r>
        <w:rPr/>
        <w:t>using</w:t>
      </w:r>
      <w:r>
        <w:rPr>
          <w:spacing w:val="37"/>
        </w:rPr>
        <w:t> </w:t>
      </w:r>
      <w:r>
        <w:rPr/>
        <w:t>the</w:t>
      </w:r>
      <w:r>
        <w:rPr>
          <w:spacing w:val="34"/>
        </w:rPr>
        <w:t> </w:t>
      </w:r>
      <w:r>
        <w:rPr/>
        <w:t>following</w:t>
      </w:r>
      <w:r>
        <w:rPr>
          <w:spacing w:val="34"/>
        </w:rPr>
        <w:t> </w:t>
      </w:r>
      <w:r>
        <w:rPr/>
        <w:t>email</w:t>
      </w:r>
      <w:r>
        <w:rPr>
          <w:spacing w:val="32"/>
        </w:rPr>
        <w:t> </w:t>
      </w:r>
      <w:r>
        <w:rPr/>
        <w:t>address: </w:t>
      </w:r>
      <w:hyperlink r:id="rId9">
        <w:r>
          <w:rPr>
            <w:color w:val="0562C1"/>
            <w:w w:val="110"/>
            <w:u w:val="single" w:color="0562C1"/>
          </w:rPr>
          <w:t>SEND@hullcc.gov.uk</w:t>
        </w:r>
      </w:hyperlink>
      <w:r>
        <w:rPr>
          <w:color w:val="0562C1"/>
          <w:spacing w:val="-3"/>
          <w:w w:val="110"/>
          <w:u w:val="none"/>
        </w:rPr>
        <w:t> </w:t>
      </w:r>
      <w:r>
        <w:rPr>
          <w:w w:val="110"/>
          <w:u w:val="none"/>
        </w:rPr>
        <w:t>and</w:t>
      </w:r>
      <w:r>
        <w:rPr>
          <w:spacing w:val="-3"/>
          <w:w w:val="110"/>
          <w:u w:val="none"/>
        </w:rPr>
        <w:t> </w:t>
      </w:r>
      <w:r>
        <w:rPr>
          <w:w w:val="110"/>
          <w:u w:val="none"/>
        </w:rPr>
        <w:t>to</w:t>
      </w:r>
      <w:r>
        <w:rPr>
          <w:spacing w:val="-4"/>
          <w:w w:val="110"/>
          <w:u w:val="none"/>
        </w:rPr>
        <w:t> </w:t>
      </w:r>
      <w:r>
        <w:rPr>
          <w:w w:val="110"/>
          <w:u w:val="none"/>
        </w:rPr>
        <w:t>your</w:t>
      </w:r>
      <w:r>
        <w:rPr>
          <w:spacing w:val="-2"/>
          <w:w w:val="110"/>
          <w:u w:val="none"/>
        </w:rPr>
        <w:t> </w:t>
      </w:r>
      <w:r>
        <w:rPr>
          <w:w w:val="110"/>
          <w:u w:val="none"/>
        </w:rPr>
        <w:t>SEND</w:t>
      </w:r>
      <w:r>
        <w:rPr>
          <w:spacing w:val="-2"/>
          <w:w w:val="110"/>
          <w:u w:val="none"/>
        </w:rPr>
        <w:t> </w:t>
      </w:r>
      <w:r>
        <w:rPr>
          <w:w w:val="110"/>
          <w:u w:val="none"/>
        </w:rPr>
        <w:t>Caseworker</w:t>
      </w:r>
      <w:r>
        <w:rPr>
          <w:spacing w:val="-1"/>
          <w:w w:val="110"/>
          <w:u w:val="none"/>
        </w:rPr>
        <w:t> </w:t>
      </w:r>
      <w:r>
        <w:rPr>
          <w:w w:val="110"/>
          <w:u w:val="none"/>
        </w:rPr>
        <w:t>directly.</w:t>
      </w: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22"/>
        <w:rPr>
          <w:b w:val="0"/>
          <w:sz w:val="22"/>
        </w:rPr>
      </w:pPr>
    </w:p>
    <w:p>
      <w:pPr>
        <w:spacing w:before="1"/>
        <w:ind w:left="12" w:right="0" w:firstLine="0"/>
        <w:jc w:val="left"/>
        <w:rPr>
          <w:b/>
          <w:sz w:val="22"/>
        </w:rPr>
      </w:pPr>
      <w:r>
        <w:rPr>
          <w:b/>
          <w:color w:val="000000"/>
          <w:spacing w:val="-2"/>
          <w:w w:val="110"/>
          <w:sz w:val="22"/>
          <w:highlight w:val="yellow"/>
        </w:rPr>
        <w:t>Statutory</w:t>
      </w:r>
      <w:r>
        <w:rPr>
          <w:b/>
          <w:color w:val="000000"/>
          <w:spacing w:val="-3"/>
          <w:w w:val="110"/>
          <w:sz w:val="22"/>
          <w:highlight w:val="yellow"/>
        </w:rPr>
        <w:t> </w:t>
      </w:r>
      <w:r>
        <w:rPr>
          <w:b/>
          <w:color w:val="000000"/>
          <w:spacing w:val="-2"/>
          <w:w w:val="110"/>
          <w:sz w:val="22"/>
          <w:highlight w:val="yellow"/>
        </w:rPr>
        <w:t>SEND</w:t>
      </w:r>
      <w:r>
        <w:rPr>
          <w:b/>
          <w:color w:val="000000"/>
          <w:spacing w:val="-4"/>
          <w:w w:val="110"/>
          <w:sz w:val="22"/>
          <w:highlight w:val="yellow"/>
        </w:rPr>
        <w:t> </w:t>
      </w:r>
      <w:r>
        <w:rPr>
          <w:b/>
          <w:color w:val="000000"/>
          <w:spacing w:val="-2"/>
          <w:w w:val="110"/>
          <w:sz w:val="22"/>
          <w:highlight w:val="yellow"/>
        </w:rPr>
        <w:t>Team</w:t>
      </w:r>
      <w:r>
        <w:rPr>
          <w:b/>
          <w:color w:val="000000"/>
          <w:spacing w:val="-1"/>
          <w:w w:val="110"/>
          <w:sz w:val="22"/>
          <w:highlight w:val="yellow"/>
        </w:rPr>
        <w:t> </w:t>
      </w:r>
      <w:r>
        <w:rPr>
          <w:b/>
          <w:color w:val="000000"/>
          <w:spacing w:val="-5"/>
          <w:w w:val="110"/>
          <w:sz w:val="22"/>
          <w:highlight w:val="yellow"/>
        </w:rPr>
        <w:t>Use</w:t>
      </w:r>
    </w:p>
    <w:p>
      <w:pPr>
        <w:pStyle w:val="BodyText"/>
        <w:spacing w:before="49"/>
      </w:pPr>
    </w:p>
    <w:tbl>
      <w:tblPr>
        <w:tblW w:w="0" w:type="auto"/>
        <w:jc w:val="left"/>
        <w:tblInd w:w="22" w:type="dxa"/>
        <w:tblBorders>
          <w:top w:val="single" w:sz="4" w:space="0" w:color="1C171B"/>
          <w:left w:val="single" w:sz="4" w:space="0" w:color="1C171B"/>
          <w:bottom w:val="single" w:sz="4" w:space="0" w:color="1C171B"/>
          <w:right w:val="single" w:sz="4" w:space="0" w:color="1C171B"/>
          <w:insideH w:val="single" w:sz="4" w:space="0" w:color="1C171B"/>
          <w:insideV w:val="single" w:sz="4" w:space="0" w:color="1C171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4"/>
        <w:gridCol w:w="7141"/>
        <w:gridCol w:w="1889"/>
        <w:gridCol w:w="3156"/>
      </w:tblGrid>
      <w:tr>
        <w:trPr>
          <w:trHeight w:val="577" w:hRule="atLeast"/>
        </w:trPr>
        <w:tc>
          <w:tcPr>
            <w:tcW w:w="3204" w:type="dxa"/>
            <w:shd w:val="clear" w:color="auto" w:fill="DEEAF6"/>
          </w:tcPr>
          <w:p>
            <w:pPr>
              <w:pStyle w:val="TableParagraph"/>
              <w:spacing w:before="152"/>
              <w:ind w:left="10" w:right="3"/>
              <w:jc w:val="center"/>
              <w:rPr>
                <w:b/>
                <w:sz w:val="22"/>
              </w:rPr>
            </w:pPr>
            <w:r>
              <w:rPr>
                <w:b/>
                <w:w w:val="115"/>
                <w:sz w:val="22"/>
              </w:rPr>
              <w:t>SEND</w:t>
            </w:r>
            <w:r>
              <w:rPr>
                <w:b/>
                <w:spacing w:val="-8"/>
                <w:w w:val="115"/>
                <w:sz w:val="22"/>
              </w:rPr>
              <w:t> </w:t>
            </w:r>
            <w:r>
              <w:rPr>
                <w:b/>
                <w:spacing w:val="-2"/>
                <w:w w:val="115"/>
                <w:sz w:val="22"/>
              </w:rPr>
              <w:t>Caseworker</w:t>
            </w:r>
          </w:p>
        </w:tc>
        <w:tc>
          <w:tcPr>
            <w:tcW w:w="71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9" w:type="dxa"/>
            <w:shd w:val="clear" w:color="auto" w:fill="DEEAF6"/>
          </w:tcPr>
          <w:p>
            <w:pPr>
              <w:pStyle w:val="TableParagraph"/>
              <w:spacing w:before="152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color w:val="1C171B"/>
                <w:spacing w:val="-4"/>
                <w:w w:val="110"/>
                <w:sz w:val="22"/>
              </w:rPr>
              <w:t>Date</w:t>
            </w:r>
          </w:p>
        </w:tc>
        <w:tc>
          <w:tcPr>
            <w:tcW w:w="31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5" w:hRule="atLeast"/>
        </w:trPr>
        <w:tc>
          <w:tcPr>
            <w:tcW w:w="3204" w:type="dxa"/>
            <w:shd w:val="clear" w:color="auto" w:fill="DEEAF6"/>
          </w:tcPr>
          <w:p>
            <w:pPr>
              <w:pStyle w:val="TableParagraph"/>
              <w:spacing w:before="131"/>
              <w:ind w:left="10" w:right="4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Date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Setting</w:t>
            </w:r>
            <w:r>
              <w:rPr>
                <w:b/>
                <w:spacing w:val="-13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Contacted</w:t>
            </w:r>
          </w:p>
        </w:tc>
        <w:tc>
          <w:tcPr>
            <w:tcW w:w="71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9" w:type="dxa"/>
            <w:shd w:val="clear" w:color="auto" w:fill="DEEAF6"/>
          </w:tcPr>
          <w:p>
            <w:pPr>
              <w:pStyle w:val="TableParagraph"/>
              <w:spacing w:before="131"/>
              <w:ind w:left="12" w:right="3"/>
              <w:jc w:val="center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Name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of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Contact</w:t>
            </w:r>
          </w:p>
        </w:tc>
        <w:tc>
          <w:tcPr>
            <w:tcW w:w="31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4" w:hRule="atLeast"/>
        </w:trPr>
        <w:tc>
          <w:tcPr>
            <w:tcW w:w="3204" w:type="dxa"/>
            <w:shd w:val="clear" w:color="auto" w:fill="DEEAF6"/>
          </w:tcPr>
          <w:p>
            <w:pPr>
              <w:pStyle w:val="TableParagraph"/>
              <w:spacing w:before="128"/>
              <w:ind w:left="10" w:right="1"/>
              <w:jc w:val="center"/>
              <w:rPr>
                <w:b/>
                <w:sz w:val="22"/>
              </w:rPr>
            </w:pPr>
            <w:r>
              <w:rPr>
                <w:b/>
                <w:w w:val="115"/>
                <w:sz w:val="22"/>
              </w:rPr>
              <w:t>Discussion</w:t>
            </w:r>
            <w:r>
              <w:rPr>
                <w:b/>
                <w:spacing w:val="-10"/>
                <w:w w:val="115"/>
                <w:sz w:val="22"/>
              </w:rPr>
              <w:t> </w:t>
            </w:r>
            <w:r>
              <w:rPr>
                <w:b/>
                <w:spacing w:val="-2"/>
                <w:w w:val="115"/>
                <w:sz w:val="22"/>
              </w:rPr>
              <w:t>Overview</w:t>
            </w:r>
          </w:p>
        </w:tc>
        <w:tc>
          <w:tcPr>
            <w:tcW w:w="12186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684" w:hRule="atLeast"/>
        </w:trPr>
        <w:tc>
          <w:tcPr>
            <w:tcW w:w="3204" w:type="dxa"/>
            <w:shd w:val="clear" w:color="auto" w:fill="DEEAF6"/>
          </w:tcPr>
          <w:p>
            <w:pPr>
              <w:pStyle w:val="TableParagraph"/>
              <w:spacing w:before="167"/>
              <w:rPr>
                <w:b/>
                <w:sz w:val="22"/>
              </w:rPr>
            </w:pPr>
          </w:p>
          <w:p>
            <w:pPr>
              <w:pStyle w:val="TableParagraph"/>
              <w:ind w:left="755"/>
              <w:rPr>
                <w:b/>
                <w:sz w:val="22"/>
              </w:rPr>
            </w:pPr>
            <w:r>
              <w:rPr>
                <w:b/>
                <w:sz w:val="22"/>
              </w:rPr>
              <w:t>What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was</w:t>
            </w:r>
            <w:r>
              <w:rPr>
                <w:b/>
                <w:spacing w:val="2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agreed?</w:t>
            </w:r>
          </w:p>
          <w:p>
            <w:pPr>
              <w:pStyle w:val="TableParagraph"/>
              <w:ind w:left="715" w:right="76" w:hanging="629"/>
              <w:rPr>
                <w:sz w:val="22"/>
              </w:rPr>
            </w:pPr>
            <w:r>
              <w:rPr>
                <w:w w:val="110"/>
                <w:sz w:val="22"/>
              </w:rPr>
              <w:t>Include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actions,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timescales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and who is responsible</w:t>
            </w:r>
          </w:p>
        </w:tc>
        <w:tc>
          <w:tcPr>
            <w:tcW w:w="12186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42" w:hRule="atLeast"/>
        </w:trPr>
        <w:tc>
          <w:tcPr>
            <w:tcW w:w="3204" w:type="dxa"/>
            <w:shd w:val="clear" w:color="auto" w:fill="DEEAF6"/>
          </w:tcPr>
          <w:p>
            <w:pPr>
              <w:pStyle w:val="TableParagraph"/>
              <w:spacing w:line="267" w:lineRule="exact" w:before="150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spacing w:val="6"/>
                <w:sz w:val="22"/>
              </w:rPr>
              <w:t>Follow-Up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Notes</w:t>
            </w:r>
          </w:p>
          <w:p>
            <w:pPr>
              <w:pStyle w:val="TableParagraph"/>
              <w:spacing w:line="267" w:lineRule="exact"/>
              <w:ind w:left="10" w:right="2"/>
              <w:jc w:val="center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0"/>
                <w:sz w:val="22"/>
              </w:rPr>
              <w:t> </w:t>
            </w:r>
            <w:r>
              <w:rPr>
                <w:spacing w:val="-2"/>
                <w:sz w:val="22"/>
              </w:rPr>
              <w:t>Discussion</w:t>
            </w:r>
          </w:p>
        </w:tc>
        <w:tc>
          <w:tcPr>
            <w:tcW w:w="12186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78" w:hRule="atLeast"/>
        </w:trPr>
        <w:tc>
          <w:tcPr>
            <w:tcW w:w="3204" w:type="dxa"/>
            <w:shd w:val="clear" w:color="auto" w:fill="DEEAF6"/>
          </w:tcPr>
          <w:p>
            <w:pPr>
              <w:pStyle w:val="TableParagraph"/>
              <w:spacing w:before="152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color w:val="1C171B"/>
                <w:spacing w:val="-2"/>
                <w:w w:val="110"/>
                <w:sz w:val="22"/>
              </w:rPr>
              <w:t>Resolution</w:t>
            </w:r>
          </w:p>
        </w:tc>
        <w:tc>
          <w:tcPr>
            <w:tcW w:w="71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9" w:type="dxa"/>
            <w:shd w:val="clear" w:color="auto" w:fill="DEEAF6"/>
          </w:tcPr>
          <w:p>
            <w:pPr>
              <w:pStyle w:val="TableParagraph"/>
              <w:spacing w:before="152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color w:val="1C171B"/>
                <w:spacing w:val="-4"/>
                <w:w w:val="110"/>
                <w:sz w:val="22"/>
              </w:rPr>
              <w:t>Date</w:t>
            </w:r>
          </w:p>
        </w:tc>
        <w:tc>
          <w:tcPr>
            <w:tcW w:w="31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3204" w:type="dxa"/>
            <w:shd w:val="clear" w:color="auto" w:fill="DEEAF6"/>
          </w:tcPr>
          <w:p>
            <w:pPr>
              <w:pStyle w:val="TableParagraph"/>
              <w:spacing w:before="152"/>
              <w:ind w:left="10" w:right="2"/>
              <w:jc w:val="center"/>
              <w:rPr>
                <w:b/>
                <w:sz w:val="22"/>
              </w:rPr>
            </w:pPr>
            <w:r>
              <w:rPr>
                <w:b/>
                <w:color w:val="1C171B"/>
                <w:w w:val="110"/>
                <w:sz w:val="22"/>
              </w:rPr>
              <w:t>SEND</w:t>
            </w:r>
            <w:r>
              <w:rPr>
                <w:b/>
                <w:color w:val="1C171B"/>
                <w:spacing w:val="6"/>
                <w:w w:val="110"/>
                <w:sz w:val="22"/>
              </w:rPr>
              <w:t> </w:t>
            </w:r>
            <w:r>
              <w:rPr>
                <w:b/>
                <w:color w:val="1C171B"/>
                <w:w w:val="110"/>
                <w:sz w:val="22"/>
              </w:rPr>
              <w:t>Officer</w:t>
            </w:r>
            <w:r>
              <w:rPr>
                <w:b/>
                <w:color w:val="1C171B"/>
                <w:spacing w:val="4"/>
                <w:w w:val="110"/>
                <w:sz w:val="22"/>
              </w:rPr>
              <w:t> </w:t>
            </w:r>
            <w:r>
              <w:rPr>
                <w:b/>
                <w:color w:val="1C171B"/>
                <w:spacing w:val="-2"/>
                <w:w w:val="110"/>
                <w:sz w:val="22"/>
              </w:rPr>
              <w:t>Comments</w:t>
            </w:r>
          </w:p>
        </w:tc>
        <w:tc>
          <w:tcPr>
            <w:tcW w:w="7141" w:type="dxa"/>
          </w:tcPr>
          <w:p>
            <w:pPr>
              <w:pStyle w:val="TableParagraph"/>
              <w:spacing w:before="152"/>
              <w:ind w:left="11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If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2"/>
                <w:w w:val="110"/>
                <w:sz w:val="22"/>
              </w:rPr>
              <w:t>necessary</w:t>
            </w:r>
          </w:p>
        </w:tc>
        <w:tc>
          <w:tcPr>
            <w:tcW w:w="1889" w:type="dxa"/>
            <w:shd w:val="clear" w:color="auto" w:fill="DEEAF6"/>
          </w:tcPr>
          <w:p>
            <w:pPr>
              <w:pStyle w:val="TableParagraph"/>
              <w:spacing w:before="152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color w:val="1C171B"/>
                <w:spacing w:val="-4"/>
                <w:w w:val="110"/>
                <w:sz w:val="22"/>
              </w:rPr>
              <w:t>Date</w:t>
            </w:r>
          </w:p>
        </w:tc>
        <w:tc>
          <w:tcPr>
            <w:tcW w:w="31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22"/>
        <w:rPr>
          <w:sz w:val="22"/>
        </w:rPr>
      </w:pPr>
    </w:p>
    <w:p>
      <w:pPr>
        <w:spacing w:before="0"/>
        <w:ind w:left="12" w:right="0" w:firstLine="0"/>
        <w:jc w:val="left"/>
        <w:rPr>
          <w:b/>
          <w:i/>
          <w:sz w:val="22"/>
        </w:rPr>
      </w:pPr>
      <w:r>
        <w:rPr>
          <w:b/>
          <w:i/>
          <w:color w:val="000000"/>
          <w:w w:val="110"/>
          <w:sz w:val="22"/>
          <w:highlight w:val="yellow"/>
        </w:rPr>
        <w:t>Once</w:t>
      </w:r>
      <w:r>
        <w:rPr>
          <w:b/>
          <w:i/>
          <w:color w:val="000000"/>
          <w:spacing w:val="-9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this</w:t>
      </w:r>
      <w:r>
        <w:rPr>
          <w:b/>
          <w:i/>
          <w:color w:val="000000"/>
          <w:spacing w:val="-9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form</w:t>
      </w:r>
      <w:r>
        <w:rPr>
          <w:b/>
          <w:i/>
          <w:color w:val="000000"/>
          <w:spacing w:val="-5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has</w:t>
      </w:r>
      <w:r>
        <w:rPr>
          <w:b/>
          <w:i/>
          <w:color w:val="000000"/>
          <w:spacing w:val="-9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been</w:t>
      </w:r>
      <w:r>
        <w:rPr>
          <w:b/>
          <w:i/>
          <w:color w:val="000000"/>
          <w:spacing w:val="-9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completed</w:t>
      </w:r>
      <w:r>
        <w:rPr>
          <w:b/>
          <w:i/>
          <w:color w:val="000000"/>
          <w:spacing w:val="-8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it</w:t>
      </w:r>
      <w:r>
        <w:rPr>
          <w:b/>
          <w:i/>
          <w:color w:val="000000"/>
          <w:spacing w:val="-5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must</w:t>
      </w:r>
      <w:r>
        <w:rPr>
          <w:b/>
          <w:i/>
          <w:color w:val="000000"/>
          <w:spacing w:val="-8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be</w:t>
      </w:r>
      <w:r>
        <w:rPr>
          <w:b/>
          <w:i/>
          <w:color w:val="000000"/>
          <w:spacing w:val="-5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uploaded</w:t>
      </w:r>
      <w:r>
        <w:rPr>
          <w:b/>
          <w:i/>
          <w:color w:val="000000"/>
          <w:spacing w:val="-8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to</w:t>
      </w:r>
      <w:r>
        <w:rPr>
          <w:b/>
          <w:i/>
          <w:color w:val="000000"/>
          <w:spacing w:val="-5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Synergy</w:t>
      </w:r>
      <w:r>
        <w:rPr>
          <w:b/>
          <w:i/>
          <w:color w:val="000000"/>
          <w:spacing w:val="-7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by</w:t>
      </w:r>
      <w:r>
        <w:rPr>
          <w:b/>
          <w:i/>
          <w:color w:val="000000"/>
          <w:spacing w:val="-9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the</w:t>
      </w:r>
      <w:r>
        <w:rPr>
          <w:b/>
          <w:i/>
          <w:color w:val="000000"/>
          <w:spacing w:val="-5"/>
          <w:w w:val="110"/>
          <w:sz w:val="22"/>
          <w:highlight w:val="yellow"/>
        </w:rPr>
        <w:t> </w:t>
      </w:r>
      <w:r>
        <w:rPr>
          <w:b/>
          <w:i/>
          <w:color w:val="000000"/>
          <w:w w:val="110"/>
          <w:sz w:val="22"/>
          <w:highlight w:val="yellow"/>
        </w:rPr>
        <w:t>SEND</w:t>
      </w:r>
      <w:r>
        <w:rPr>
          <w:b/>
          <w:i/>
          <w:color w:val="000000"/>
          <w:spacing w:val="-10"/>
          <w:w w:val="110"/>
          <w:sz w:val="22"/>
          <w:highlight w:val="yellow"/>
        </w:rPr>
        <w:t> </w:t>
      </w:r>
      <w:r>
        <w:rPr>
          <w:b/>
          <w:i/>
          <w:color w:val="000000"/>
          <w:spacing w:val="-2"/>
          <w:w w:val="110"/>
          <w:sz w:val="22"/>
          <w:highlight w:val="yellow"/>
        </w:rPr>
        <w:t>Caseworker</w:t>
      </w:r>
    </w:p>
    <w:sectPr>
      <w:pgSz w:w="16840" w:h="11910" w:orient="landscape"/>
      <w:pgMar w:header="356" w:footer="438" w:top="880" w:bottom="62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egoe UI">
    <w:altName w:val="Segoe U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300096">
              <wp:simplePos x="0" y="0"/>
              <wp:positionH relativeFrom="page">
                <wp:posOffset>444500</wp:posOffset>
              </wp:positionH>
              <wp:positionV relativeFrom="page">
                <wp:posOffset>7142480</wp:posOffset>
              </wp:positionV>
              <wp:extent cx="371856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7185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Statutory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SEND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Team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Learner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Concern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Form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(Updated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2025)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562.400024pt;width:292.8pt;height:13.05pt;mso-position-horizontal-relative:page;mso-position-vertical-relative:page;z-index:-16016384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Statutory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SEND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Team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–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Learner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Concern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Form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(Updated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2025)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300608">
              <wp:simplePos x="0" y="0"/>
              <wp:positionH relativeFrom="page">
                <wp:posOffset>5009515</wp:posOffset>
              </wp:positionH>
              <wp:positionV relativeFrom="page">
                <wp:posOffset>7168769</wp:posOffset>
              </wp:positionV>
              <wp:extent cx="669290" cy="2038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6929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2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4.450012pt;margin-top:564.470032pt;width:52.7pt;height:16.05pt;mso-position-horizontal-relative:page;mso-position-vertical-relative:page;z-index:-16015872" type="#_x0000_t202" id="docshape3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OFFICIAL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99584">
              <wp:simplePos x="0" y="0"/>
              <wp:positionH relativeFrom="page">
                <wp:posOffset>5009515</wp:posOffset>
              </wp:positionH>
              <wp:positionV relativeFrom="page">
                <wp:posOffset>213233</wp:posOffset>
              </wp:positionV>
              <wp:extent cx="669290" cy="2038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6929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2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94.450012pt;margin-top:16.790007pt;width:52.7pt;height:16.05pt;mso-position-horizontal-relative:page;mso-position-vertical-relative:page;z-index:-16016896" type="#_x0000_t202" id="docshape1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OFFICIAL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"/>
      <w:outlineLvl w:val="1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250"/>
    </w:pPr>
    <w:rPr>
      <w:rFonts w:ascii="Calibri" w:hAnsi="Calibri" w:eastAsia="Calibri" w:cs="Calibri"/>
      <w:sz w:val="36"/>
      <w:szCs w:val="3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hyperlink" Target="mailto:SEND@hullcc.gov.u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Hull City Council</dc:creator>
  <dc:title>Statutory SEND Assessment</dc:title>
  <dcterms:created xsi:type="dcterms:W3CDTF">2025-11-10T15:30:59Z</dcterms:created>
  <dcterms:modified xsi:type="dcterms:W3CDTF">2025-11-10T15:30:59Z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for Microsoft 365</vt:lpwstr>
  </property>
</Properties>
</file>